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9E" w:rsidRPr="00972E9E" w:rsidRDefault="00972E9E" w:rsidP="00972E9E">
      <w:pPr>
        <w:widowControl/>
        <w:spacing w:line="300" w:lineRule="atLeast"/>
        <w:jc w:val="center"/>
        <w:outlineLvl w:val="3"/>
        <w:rPr>
          <w:rFonts w:ascii="Arial" w:eastAsia="宋体" w:hAnsi="Arial" w:cs="Arial"/>
          <w:b/>
          <w:bCs/>
          <w:color w:val="000000"/>
          <w:kern w:val="0"/>
          <w:sz w:val="18"/>
          <w:szCs w:val="18"/>
        </w:rPr>
      </w:pPr>
      <w:r w:rsidRPr="00972E9E">
        <w:rPr>
          <w:rFonts w:ascii="Arial" w:eastAsia="宋体" w:hAnsi="Arial" w:cs="Arial"/>
          <w:b/>
          <w:bCs/>
          <w:color w:val="000000"/>
          <w:kern w:val="0"/>
          <w:sz w:val="18"/>
          <w:szCs w:val="18"/>
        </w:rPr>
        <w:t>关于印发《〈广州大典〉与广州历史文化研究资金管理暂行办法》的通知</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color w:val="000000"/>
          <w:kern w:val="0"/>
          <w:sz w:val="18"/>
          <w:szCs w:val="18"/>
        </w:rPr>
        <w:t>各有关单位：</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为资助海内外研究人员开展《广州大典》与广州历史文化研究，培养新一代具有国际学术视野的广州历史文化研究人才，特设立《广州大典》与广州历史文化研究资金（以下简称</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研究资金</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）。为加强对研究资金的科学化、规范化管理，提高资金使用效益，根据国家有关法规，制定出台《〈广州大典〉与广州历史文化研究资金管理暂行办法》。现将该办法印发你们，请遵照执行。</w:t>
      </w:r>
    </w:p>
    <w:p w:rsidR="00972E9E" w:rsidRPr="00972E9E" w:rsidRDefault="00972E9E" w:rsidP="00972E9E">
      <w:pPr>
        <w:widowControl/>
        <w:spacing w:line="300" w:lineRule="atLeast"/>
        <w:jc w:val="right"/>
        <w:rPr>
          <w:rFonts w:ascii="Arial" w:eastAsia="宋体" w:hAnsi="Arial" w:cs="Arial"/>
          <w:color w:val="000000"/>
          <w:kern w:val="0"/>
          <w:sz w:val="18"/>
          <w:szCs w:val="18"/>
        </w:rPr>
      </w:pPr>
      <w:r w:rsidRPr="00972E9E">
        <w:rPr>
          <w:rFonts w:ascii="Arial" w:eastAsia="宋体" w:hAnsi="Arial" w:cs="Arial"/>
          <w:color w:val="000000"/>
          <w:kern w:val="0"/>
          <w:sz w:val="18"/>
          <w:szCs w:val="18"/>
        </w:rPr>
        <w:t>中共广州市委宣传部</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广</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州</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市</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财</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政</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局</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2013</w:t>
      </w:r>
      <w:r w:rsidRPr="00972E9E">
        <w:rPr>
          <w:rFonts w:ascii="Arial" w:eastAsia="宋体" w:hAnsi="Arial" w:cs="Arial"/>
          <w:color w:val="000000"/>
          <w:kern w:val="0"/>
          <w:sz w:val="18"/>
          <w:szCs w:val="18"/>
        </w:rPr>
        <w:t>年</w:t>
      </w:r>
      <w:r w:rsidRPr="00972E9E">
        <w:rPr>
          <w:rFonts w:ascii="Arial" w:eastAsia="宋体" w:hAnsi="Arial" w:cs="Arial"/>
          <w:color w:val="000000"/>
          <w:kern w:val="0"/>
          <w:sz w:val="18"/>
          <w:szCs w:val="18"/>
        </w:rPr>
        <w:t>5</w:t>
      </w:r>
      <w:r w:rsidRPr="00972E9E">
        <w:rPr>
          <w:rFonts w:ascii="Arial" w:eastAsia="宋体" w:hAnsi="Arial" w:cs="Arial"/>
          <w:color w:val="000000"/>
          <w:kern w:val="0"/>
          <w:sz w:val="18"/>
          <w:szCs w:val="18"/>
        </w:rPr>
        <w:t>月</w:t>
      </w:r>
      <w:r w:rsidRPr="00972E9E">
        <w:rPr>
          <w:rFonts w:ascii="Arial" w:eastAsia="宋体" w:hAnsi="Arial" w:cs="Arial"/>
          <w:color w:val="000000"/>
          <w:kern w:val="0"/>
          <w:sz w:val="18"/>
          <w:szCs w:val="18"/>
        </w:rPr>
        <w:t>24</w:t>
      </w:r>
      <w:r w:rsidRPr="00972E9E">
        <w:rPr>
          <w:rFonts w:ascii="Arial" w:eastAsia="宋体" w:hAnsi="Arial" w:cs="Arial"/>
          <w:color w:val="000000"/>
          <w:kern w:val="0"/>
          <w:sz w:val="18"/>
          <w:szCs w:val="18"/>
        </w:rPr>
        <w:t>日</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《广州大典》与广州历史文化研究资金管理暂行办法</w:t>
      </w:r>
      <w:r w:rsidRPr="00972E9E">
        <w:rPr>
          <w:rFonts w:ascii="Arial" w:eastAsia="宋体" w:hAnsi="Arial" w:cs="Arial"/>
          <w:b/>
          <w:bCs/>
          <w:color w:val="000000"/>
          <w:kern w:val="0"/>
          <w:sz w:val="18"/>
          <w:szCs w:val="18"/>
        </w:rPr>
        <w:t xml:space="preserve"> </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第一章</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总</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则</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第一条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为资助海内外研究人员开展《广州大典》与广州历史文化研究，培养新一代具有国际学术视野的广州历史文化研究人才，特设立《广州大典》与广州历史文化研究资金（以下简称</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研究资金</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）。为加强对研究资金的科学化、规范化管理，提高资金使用效益，根据国家有关法规，制定本办法。</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第二条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《广州大典》是中共广州市委宣传部、广东省文化厅策划并组织研究编纂，旨在系统搜集整理和抢救保护广州文献典籍、传播广州历史文化的大型地方文献丛书。</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《广州大典》收录的内容范围为：广州人士（含寓贤）著述、有关广州历史文化的著述及广州版丛书。所收文献下限为</w:t>
      </w:r>
      <w:r w:rsidRPr="00972E9E">
        <w:rPr>
          <w:rFonts w:ascii="Arial" w:eastAsia="宋体" w:hAnsi="Arial" w:cs="Arial"/>
          <w:color w:val="000000"/>
          <w:kern w:val="0"/>
          <w:sz w:val="18"/>
          <w:szCs w:val="18"/>
        </w:rPr>
        <w:t>1911</w:t>
      </w:r>
      <w:r w:rsidRPr="00972E9E">
        <w:rPr>
          <w:rFonts w:ascii="Arial" w:eastAsia="宋体" w:hAnsi="Arial" w:cs="Arial"/>
          <w:color w:val="000000"/>
          <w:kern w:val="0"/>
          <w:sz w:val="18"/>
          <w:szCs w:val="18"/>
        </w:rPr>
        <w:t>年，个别门类延至民国。收录的地域范围，包括清代中期广州府所辖南海、番禺、顺德、东莞、从化、龙门、增城、新会、香山、三水、新宁、新安、清远、花县，以及香港、澳门、佛冈、赤溪。</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第三条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研究资金是指对</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《广州大典》与广州历史文化专题研究</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和</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《广州大典》与广州历史文化博士学位论文研究</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提供财政性补助的资金。</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第四条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研究资金资助的研究项目纳入广州市社科规划课题管理。</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第五条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研究资金年度预算纳入广州市宣传文化发展专项资金安排，一并送市人大审议。</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第六条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研究资金的使用以公开、公正、择优支持为原则，由个人和单位申请，通过专家评审、相关组织机构审核等方式确定资助项目和资助额度。</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第二章</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资助条件</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color w:val="000000"/>
          <w:kern w:val="0"/>
          <w:sz w:val="18"/>
          <w:szCs w:val="18"/>
        </w:rPr>
        <w:t>第七条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研究资金资助研究领域包括：</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t>1.</w:t>
      </w:r>
      <w:r w:rsidRPr="00972E9E">
        <w:rPr>
          <w:rFonts w:ascii="Arial" w:eastAsia="宋体" w:hAnsi="Arial" w:cs="Arial"/>
          <w:color w:val="000000"/>
          <w:kern w:val="0"/>
          <w:sz w:val="18"/>
          <w:szCs w:val="18"/>
        </w:rPr>
        <w:t>对《广州大典》收录文献开展的文献学研究。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2.</w:t>
      </w:r>
      <w:r w:rsidRPr="00972E9E">
        <w:rPr>
          <w:rFonts w:ascii="Arial" w:eastAsia="宋体" w:hAnsi="Arial" w:cs="Arial"/>
          <w:color w:val="000000"/>
          <w:kern w:val="0"/>
          <w:sz w:val="18"/>
          <w:szCs w:val="18"/>
        </w:rPr>
        <w:t>以《广州大典》为重要文献依据开展的学术研究。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3.</w:t>
      </w:r>
      <w:r w:rsidRPr="00972E9E">
        <w:rPr>
          <w:rFonts w:ascii="Arial" w:eastAsia="宋体" w:hAnsi="Arial" w:cs="Arial"/>
          <w:color w:val="000000"/>
          <w:kern w:val="0"/>
          <w:sz w:val="18"/>
          <w:szCs w:val="18"/>
        </w:rPr>
        <w:t>围绕《广州大典》开展的广州历史文化学术研究。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4.</w:t>
      </w:r>
      <w:r w:rsidRPr="00972E9E">
        <w:rPr>
          <w:rFonts w:ascii="Arial" w:eastAsia="宋体" w:hAnsi="Arial" w:cs="Arial"/>
          <w:color w:val="000000"/>
          <w:kern w:val="0"/>
          <w:sz w:val="18"/>
          <w:szCs w:val="18"/>
        </w:rPr>
        <w:t>关于传统时期广州政治、经济、社会、文化等领域的研究。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第八条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研究资金资助项目要求：具有较高思想价值、学术价值、应用价值或文学艺术价值，对挖掘、传承、弘扬广州历史文化有重要贡献的研究项目。</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第九条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申请人必须具备下列条件：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lastRenderedPageBreak/>
        <w:t>（一）专题研究（重点课题、一般课题等）</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t>1</w:t>
      </w:r>
      <w:r w:rsidRPr="00972E9E">
        <w:rPr>
          <w:rFonts w:ascii="Arial" w:eastAsia="宋体" w:hAnsi="Arial" w:cs="Arial"/>
          <w:color w:val="000000"/>
          <w:kern w:val="0"/>
          <w:sz w:val="18"/>
          <w:szCs w:val="18"/>
        </w:rPr>
        <w:t>．重点课题的申请人一般须具有副高级以上（含副高级）专业技术职称，否则须由</w:t>
      </w:r>
      <w:r w:rsidRPr="00972E9E">
        <w:rPr>
          <w:rFonts w:ascii="Arial" w:eastAsia="宋体" w:hAnsi="Arial" w:cs="Arial"/>
          <w:color w:val="000000"/>
          <w:kern w:val="0"/>
          <w:sz w:val="18"/>
          <w:szCs w:val="18"/>
        </w:rPr>
        <w:t>2</w:t>
      </w:r>
      <w:r w:rsidRPr="00972E9E">
        <w:rPr>
          <w:rFonts w:ascii="Arial" w:eastAsia="宋体" w:hAnsi="Arial" w:cs="Arial"/>
          <w:color w:val="000000"/>
          <w:kern w:val="0"/>
          <w:sz w:val="18"/>
          <w:szCs w:val="18"/>
        </w:rPr>
        <w:t>名具有正高级专业技术职称的同行专家推荐。一般课题申请人专业技术职称不作要求。</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2</w:t>
      </w:r>
      <w:r w:rsidRPr="00972E9E">
        <w:rPr>
          <w:rFonts w:ascii="Arial" w:eastAsia="宋体" w:hAnsi="Arial" w:cs="Arial"/>
          <w:color w:val="000000"/>
          <w:kern w:val="0"/>
          <w:sz w:val="18"/>
          <w:szCs w:val="18"/>
        </w:rPr>
        <w:t>．申请人必须从事实际研究工作并真正承担和负责组织项目的实施。课题负责人同年度只能申报一个课题，课题组成员最多只能同时参加两项课题的申报。</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3</w:t>
      </w:r>
      <w:r w:rsidRPr="00972E9E">
        <w:rPr>
          <w:rFonts w:ascii="Arial" w:eastAsia="宋体" w:hAnsi="Arial" w:cs="Arial"/>
          <w:color w:val="000000"/>
          <w:kern w:val="0"/>
          <w:sz w:val="18"/>
          <w:szCs w:val="18"/>
        </w:rPr>
        <w:t>．已获国家、省、市社科规划立项资助的申请人，不得以内容相同或相近课题重复申报；承担本资金资助课题、广州市社科规划课题尚未结题（以当年申报截止日期为准）的课题负责人，不得申报。上述各类课题的结项，须提供结项证书复印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（二）博士学位论文资助</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t>4.</w:t>
      </w:r>
      <w:r w:rsidRPr="00972E9E">
        <w:rPr>
          <w:rFonts w:ascii="Arial" w:eastAsia="宋体" w:hAnsi="Arial" w:cs="Arial"/>
          <w:color w:val="000000"/>
          <w:kern w:val="0"/>
          <w:sz w:val="18"/>
          <w:szCs w:val="18"/>
        </w:rPr>
        <w:t>《广州大典》与广州历史文化研究博士学位论文资助计划申请人须是海内外各高等院校及学术机构在读的博士研究生，资助范围是已通过开题的学位论文。</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第三章</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申请办法</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第十条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研究资金资助项目必须由课题负责人作为申请人提出申请并提交以下材料：</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t>1</w:t>
      </w:r>
      <w:r w:rsidRPr="00972E9E">
        <w:rPr>
          <w:rFonts w:ascii="Arial" w:eastAsia="宋体" w:hAnsi="Arial" w:cs="Arial"/>
          <w:color w:val="000000"/>
          <w:kern w:val="0"/>
          <w:sz w:val="18"/>
          <w:szCs w:val="18"/>
        </w:rPr>
        <w:t>．申请人须填写申请表及相关材料一式</w:t>
      </w:r>
      <w:r w:rsidRPr="00972E9E">
        <w:rPr>
          <w:rFonts w:ascii="Arial" w:eastAsia="宋体" w:hAnsi="Arial" w:cs="Arial"/>
          <w:color w:val="000000"/>
          <w:kern w:val="0"/>
          <w:sz w:val="18"/>
          <w:szCs w:val="18"/>
        </w:rPr>
        <w:t>10</w:t>
      </w:r>
      <w:r w:rsidRPr="00972E9E">
        <w:rPr>
          <w:rFonts w:ascii="Arial" w:eastAsia="宋体" w:hAnsi="Arial" w:cs="Arial"/>
          <w:color w:val="000000"/>
          <w:kern w:val="0"/>
          <w:sz w:val="18"/>
          <w:szCs w:val="18"/>
        </w:rPr>
        <w:t>份（</w:t>
      </w:r>
      <w:r w:rsidRPr="00972E9E">
        <w:rPr>
          <w:rFonts w:ascii="Arial" w:eastAsia="宋体" w:hAnsi="Arial" w:cs="Arial"/>
          <w:color w:val="000000"/>
          <w:kern w:val="0"/>
          <w:sz w:val="18"/>
          <w:szCs w:val="18"/>
        </w:rPr>
        <w:t>1</w:t>
      </w:r>
      <w:r w:rsidRPr="00972E9E">
        <w:rPr>
          <w:rFonts w:ascii="Arial" w:eastAsia="宋体" w:hAnsi="Arial" w:cs="Arial"/>
          <w:color w:val="000000"/>
          <w:kern w:val="0"/>
          <w:sz w:val="18"/>
          <w:szCs w:val="18"/>
        </w:rPr>
        <w:t>份原件，</w:t>
      </w:r>
      <w:r w:rsidRPr="00972E9E">
        <w:rPr>
          <w:rFonts w:ascii="Arial" w:eastAsia="宋体" w:hAnsi="Arial" w:cs="Arial"/>
          <w:color w:val="000000"/>
          <w:kern w:val="0"/>
          <w:sz w:val="18"/>
          <w:szCs w:val="18"/>
        </w:rPr>
        <w:t>9</w:t>
      </w:r>
      <w:r w:rsidRPr="00972E9E">
        <w:rPr>
          <w:rFonts w:ascii="Arial" w:eastAsia="宋体" w:hAnsi="Arial" w:cs="Arial"/>
          <w:color w:val="000000"/>
          <w:kern w:val="0"/>
          <w:sz w:val="18"/>
          <w:szCs w:val="18"/>
        </w:rPr>
        <w:t>份复印件）。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2</w:t>
      </w:r>
      <w:r w:rsidRPr="00972E9E">
        <w:rPr>
          <w:rFonts w:ascii="Arial" w:eastAsia="宋体" w:hAnsi="Arial" w:cs="Arial"/>
          <w:color w:val="000000"/>
          <w:kern w:val="0"/>
          <w:sz w:val="18"/>
          <w:szCs w:val="18"/>
        </w:rPr>
        <w:t>．《广州大典》与广州历史文化研究博士学位论文资助项目，应由博士生与导师联合申请，须提交论文开题报告、两位同行专家的推荐信、导师提供的推荐书等相关材料。导师推荐书介绍博士生学位论文研究的学术前景、进展情况及已取得的阶段性成果。</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3</w:t>
      </w:r>
      <w:r w:rsidRPr="00972E9E">
        <w:rPr>
          <w:rFonts w:ascii="Arial" w:eastAsia="宋体" w:hAnsi="Arial" w:cs="Arial"/>
          <w:color w:val="000000"/>
          <w:kern w:val="0"/>
          <w:sz w:val="18"/>
          <w:szCs w:val="18"/>
        </w:rPr>
        <w:t>．申请人所在单位科研处（有关部门）的审核意见。</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申请人将以上材料及申请书电子文件送交中共广州市委宣传部进行资格审查。</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第十一条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研究资金原则上每年接受一次申请，受理时间为每年的</w:t>
      </w:r>
      <w:r w:rsidRPr="00972E9E">
        <w:rPr>
          <w:rFonts w:ascii="Arial" w:eastAsia="宋体" w:hAnsi="Arial" w:cs="Arial"/>
          <w:color w:val="000000"/>
          <w:kern w:val="0"/>
          <w:sz w:val="18"/>
          <w:szCs w:val="18"/>
        </w:rPr>
        <w:t>1</w:t>
      </w:r>
      <w:r w:rsidRPr="00972E9E">
        <w:rPr>
          <w:rFonts w:ascii="Arial" w:eastAsia="宋体" w:hAnsi="Arial" w:cs="Arial"/>
          <w:color w:val="000000"/>
          <w:kern w:val="0"/>
          <w:sz w:val="18"/>
          <w:szCs w:val="18"/>
        </w:rPr>
        <w:t>至</w:t>
      </w:r>
      <w:r w:rsidRPr="00972E9E">
        <w:rPr>
          <w:rFonts w:ascii="Arial" w:eastAsia="宋体" w:hAnsi="Arial" w:cs="Arial"/>
          <w:color w:val="000000"/>
          <w:kern w:val="0"/>
          <w:sz w:val="18"/>
          <w:szCs w:val="18"/>
        </w:rPr>
        <w:t>2</w:t>
      </w:r>
      <w:r w:rsidRPr="00972E9E">
        <w:rPr>
          <w:rFonts w:ascii="Arial" w:eastAsia="宋体" w:hAnsi="Arial" w:cs="Arial"/>
          <w:color w:val="000000"/>
          <w:kern w:val="0"/>
          <w:sz w:val="18"/>
          <w:szCs w:val="18"/>
        </w:rPr>
        <w:t>月。</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第四章</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评审程序和资金拨付</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第十二条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由中共广州市委宣传部聘请各有关领域专家组成学术委员会、对符合申报条件的研究项目进行评审。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评审工作采取回避制度。专家及其配偶、直系亲属或其他利害关系人如有申请项目送交评审时，专家本人须回避评审工作。</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第十三条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中共广州市委宣传部、市财政局根据评审结果，结合市人大审议通过的年度研究资金预算下达项目资金安排计划。并按照国库集中支付的有关规定拨付资金。</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第十四条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中共广州市委宣传部与项目申请人共同签订《〈广州大典〉与广州历史文化研究资金资助项目协议书》，明确双方权利义务。受资助人逾期不签订协议，视为自动放弃项目资助。</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第五章</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资金使用</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第十五条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研究资金分为资助经费和管理经费两部分。</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第十六条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研究资金资助额度为：重点研究课题每项</w:t>
      </w:r>
      <w:r w:rsidRPr="00972E9E">
        <w:rPr>
          <w:rFonts w:ascii="Arial" w:eastAsia="宋体" w:hAnsi="Arial" w:cs="Arial"/>
          <w:color w:val="000000"/>
          <w:kern w:val="0"/>
          <w:sz w:val="18"/>
          <w:szCs w:val="18"/>
        </w:rPr>
        <w:t>8</w:t>
      </w:r>
      <w:r w:rsidRPr="00972E9E">
        <w:rPr>
          <w:rFonts w:ascii="Arial" w:eastAsia="宋体" w:hAnsi="Arial" w:cs="Arial"/>
          <w:color w:val="000000"/>
          <w:kern w:val="0"/>
          <w:sz w:val="18"/>
          <w:szCs w:val="18"/>
        </w:rPr>
        <w:t>万元，一般课题每项</w:t>
      </w:r>
      <w:r w:rsidRPr="00972E9E">
        <w:rPr>
          <w:rFonts w:ascii="Arial" w:eastAsia="宋体" w:hAnsi="Arial" w:cs="Arial"/>
          <w:color w:val="000000"/>
          <w:kern w:val="0"/>
          <w:sz w:val="18"/>
          <w:szCs w:val="18"/>
        </w:rPr>
        <w:t>5</w:t>
      </w:r>
      <w:r w:rsidRPr="00972E9E">
        <w:rPr>
          <w:rFonts w:ascii="Arial" w:eastAsia="宋体" w:hAnsi="Arial" w:cs="Arial"/>
          <w:color w:val="000000"/>
          <w:kern w:val="0"/>
          <w:sz w:val="18"/>
          <w:szCs w:val="18"/>
        </w:rPr>
        <w:t>万元，博士学位论文每项３万元。</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lastRenderedPageBreak/>
        <w:t>对具有重要学术意义或重大学术积累价值，需进行较长期研究工作的课题，资助额度可适当调升。</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资助经费包括项目所需要的资料费、数据采集费、差旅费、会议费、印刷出版费等。</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第十七条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研究资金管理经费控制在资金总额的</w:t>
      </w:r>
      <w:r w:rsidRPr="00972E9E">
        <w:rPr>
          <w:rFonts w:ascii="Arial" w:eastAsia="宋体" w:hAnsi="Arial" w:cs="Arial"/>
          <w:color w:val="000000"/>
          <w:kern w:val="0"/>
          <w:sz w:val="18"/>
          <w:szCs w:val="18"/>
        </w:rPr>
        <w:t>5%</w:t>
      </w:r>
      <w:r w:rsidRPr="00972E9E">
        <w:rPr>
          <w:rFonts w:ascii="Arial" w:eastAsia="宋体" w:hAnsi="Arial" w:cs="Arial"/>
          <w:color w:val="000000"/>
          <w:kern w:val="0"/>
          <w:sz w:val="18"/>
          <w:szCs w:val="18"/>
        </w:rPr>
        <w:t>以内单列预算，主要用于组织项目评审、监督检查、项目验收等工作费用。</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第十八条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资助经费按照国库集中支付有关规定由市委宣传部办理支付手续。资助经费划拨至受资助单位或受资助人所在单位，受资助单位或受资助人所在单位应按相关财务规定加强对资助经费的监督和管理，并在项目结项时，向市委宣传部提交正式的结项报告和财务报告。</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第十九条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受资助者在发表或刊登资助项目成果时，需注明</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《广州大典》与广州历史文化研究资金资助项目</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或</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《广州大典》与广州历史文化研究博士学位论文资助项目</w:t>
      </w:r>
      <w:r w:rsidRPr="00972E9E">
        <w:rPr>
          <w:rFonts w:ascii="Arial" w:eastAsia="宋体" w:hAnsi="Arial" w:cs="Arial"/>
          <w:color w:val="000000"/>
          <w:kern w:val="0"/>
          <w:sz w:val="18"/>
          <w:szCs w:val="18"/>
        </w:rPr>
        <w:t>”</w:t>
      </w:r>
      <w:r w:rsidRPr="00972E9E">
        <w:rPr>
          <w:rFonts w:ascii="Arial" w:eastAsia="宋体" w:hAnsi="Arial" w:cs="Arial"/>
          <w:color w:val="000000"/>
          <w:kern w:val="0"/>
          <w:sz w:val="18"/>
          <w:szCs w:val="18"/>
        </w:rPr>
        <w:t>字样以及项目编号；正式刊发后需向中共广州市委宣传部提供发表成果的电子版及发表刊物复印件。</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第二十条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对于未按本办法第二十条要求标注的成果不予以承认，对存在弄虚作假、抄袭他人等学术不端行为的成果，研究资金管理审核工作小组有权撤销资助立项，并追回资助款，申请人在五年内不得再申请本资金。</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第二十一条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中共广州市委宣传部和广州市财政局按照财政资金的管理规定对研究资金进行监督和管理。</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第二十二条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广州市委宣传部理论处负责管理和监督项目执行情况，并将全年工作包括资金安排、资金使用等情况专项报中共广州市委宣传部和广州市财政局。</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第二十三条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资助研究项目评审结果在中国广州网、广州社科网等主要网站公布，接受社会和群众监督。</w:t>
      </w:r>
    </w:p>
    <w:p w:rsidR="00972E9E" w:rsidRPr="00972E9E" w:rsidRDefault="00972E9E" w:rsidP="00972E9E">
      <w:pPr>
        <w:widowControl/>
        <w:spacing w:line="300" w:lineRule="atLeast"/>
        <w:jc w:val="center"/>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第六章</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附</w:t>
      </w:r>
      <w:r w:rsidRPr="00972E9E">
        <w:rPr>
          <w:rFonts w:ascii="Arial" w:eastAsia="宋体" w:hAnsi="Arial" w:cs="Arial"/>
          <w:b/>
          <w:bCs/>
          <w:color w:val="000000"/>
          <w:kern w:val="0"/>
          <w:sz w:val="18"/>
          <w:szCs w:val="18"/>
        </w:rPr>
        <w:t xml:space="preserve"> </w:t>
      </w:r>
      <w:r w:rsidRPr="00972E9E">
        <w:rPr>
          <w:rFonts w:ascii="Arial" w:eastAsia="宋体" w:hAnsi="Arial" w:cs="Arial"/>
          <w:b/>
          <w:bCs/>
          <w:color w:val="000000"/>
          <w:kern w:val="0"/>
          <w:sz w:val="18"/>
          <w:szCs w:val="18"/>
        </w:rPr>
        <w:t>则</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b/>
          <w:bCs/>
          <w:color w:val="000000"/>
          <w:kern w:val="0"/>
          <w:sz w:val="18"/>
          <w:szCs w:val="18"/>
        </w:rPr>
        <w:t>第二十四条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本办法的解释权归中共广州市委宣传部、广州市财政局。</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br/>
      </w:r>
      <w:r w:rsidRPr="00972E9E">
        <w:rPr>
          <w:rFonts w:ascii="Arial" w:eastAsia="宋体" w:hAnsi="Arial" w:cs="Arial"/>
          <w:b/>
          <w:bCs/>
          <w:color w:val="000000"/>
          <w:kern w:val="0"/>
          <w:sz w:val="18"/>
          <w:szCs w:val="18"/>
        </w:rPr>
        <w:t>第二十五条</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t>本办法在中国广州网、广州社科网予以公布，自公布之日起试行。</w:t>
      </w:r>
    </w:p>
    <w:p w:rsidR="00972E9E" w:rsidRPr="00972E9E" w:rsidRDefault="00972E9E" w:rsidP="00972E9E">
      <w:pPr>
        <w:widowControl/>
        <w:spacing w:line="300" w:lineRule="atLeast"/>
        <w:jc w:val="left"/>
        <w:rPr>
          <w:rFonts w:ascii="Arial" w:eastAsia="宋体" w:hAnsi="Arial" w:cs="Arial"/>
          <w:color w:val="000000"/>
          <w:kern w:val="0"/>
          <w:sz w:val="18"/>
          <w:szCs w:val="18"/>
        </w:rPr>
      </w:pPr>
      <w:r w:rsidRPr="00972E9E">
        <w:rPr>
          <w:rFonts w:ascii="Arial" w:eastAsia="宋体" w:hAnsi="Arial" w:cs="Arial"/>
          <w:b/>
          <w:bCs/>
          <w:color w:val="000000"/>
          <w:kern w:val="0"/>
          <w:sz w:val="18"/>
          <w:szCs w:val="18"/>
        </w:rPr>
        <w:t>附件下载：</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附件一：</w:t>
      </w:r>
      <w:r w:rsidRPr="00972E9E">
        <w:rPr>
          <w:rFonts w:ascii="Arial" w:eastAsia="宋体" w:hAnsi="Arial" w:cs="Arial"/>
          <w:color w:val="000000"/>
          <w:kern w:val="0"/>
          <w:sz w:val="18"/>
          <w:szCs w:val="18"/>
        </w:rPr>
        <w:t xml:space="preserve"> </w:t>
      </w:r>
      <w:hyperlink r:id="rId6" w:history="1">
        <w:r w:rsidRPr="00972E9E">
          <w:rPr>
            <w:rFonts w:ascii="Arial" w:eastAsia="宋体" w:hAnsi="Arial" w:cs="Arial"/>
            <w:color w:val="000000"/>
            <w:kern w:val="0"/>
            <w:sz w:val="18"/>
            <w:szCs w:val="18"/>
          </w:rPr>
          <w:t>《广州大典》与广州历史文化课题研究＿＿年度课题申请表</w:t>
        </w:r>
      </w:hyperlink>
      <w:r w:rsidRPr="00972E9E">
        <w:rPr>
          <w:rFonts w:ascii="Arial" w:eastAsia="宋体" w:hAnsi="Arial" w:cs="Arial"/>
          <w:color w:val="000000"/>
          <w:kern w:val="0"/>
          <w:sz w:val="18"/>
          <w:szCs w:val="18"/>
        </w:rPr>
        <w:br/>
      </w:r>
      <w:r w:rsidRPr="00972E9E">
        <w:rPr>
          <w:rFonts w:ascii="Arial" w:eastAsia="宋体" w:hAnsi="Arial" w:cs="Arial"/>
          <w:color w:val="000000"/>
          <w:kern w:val="0"/>
          <w:sz w:val="18"/>
          <w:szCs w:val="18"/>
        </w:rPr>
        <w:t>附件二：</w:t>
      </w:r>
      <w:r w:rsidRPr="00972E9E">
        <w:rPr>
          <w:rFonts w:ascii="Arial" w:eastAsia="宋体" w:hAnsi="Arial" w:cs="Arial"/>
          <w:color w:val="000000"/>
          <w:kern w:val="0"/>
          <w:sz w:val="18"/>
          <w:szCs w:val="18"/>
        </w:rPr>
        <w:t xml:space="preserve"> </w:t>
      </w:r>
      <w:hyperlink r:id="rId7" w:history="1">
        <w:r w:rsidRPr="00972E9E">
          <w:rPr>
            <w:rFonts w:ascii="Arial" w:eastAsia="宋体" w:hAnsi="Arial" w:cs="Arial"/>
            <w:color w:val="000000"/>
            <w:kern w:val="0"/>
            <w:sz w:val="18"/>
            <w:szCs w:val="18"/>
          </w:rPr>
          <w:t>《广州大典》与广州历史文化研究博士学位论文资助计划申请表</w:t>
        </w:r>
      </w:hyperlink>
    </w:p>
    <w:p w:rsidR="00972E9E" w:rsidRPr="00972E9E" w:rsidRDefault="00972E9E" w:rsidP="00972E9E">
      <w:pPr>
        <w:widowControl/>
        <w:spacing w:line="300" w:lineRule="atLeast"/>
        <w:jc w:val="right"/>
        <w:rPr>
          <w:rFonts w:ascii="Arial" w:eastAsia="宋体" w:hAnsi="Arial" w:cs="Arial"/>
          <w:color w:val="000000"/>
          <w:kern w:val="0"/>
          <w:sz w:val="18"/>
          <w:szCs w:val="18"/>
        </w:rPr>
      </w:pPr>
      <w:r w:rsidRPr="00972E9E">
        <w:rPr>
          <w:rFonts w:ascii="Arial" w:eastAsia="宋体" w:hAnsi="Arial" w:cs="Arial"/>
          <w:color w:val="000000"/>
          <w:kern w:val="0"/>
          <w:sz w:val="18"/>
          <w:szCs w:val="18"/>
        </w:rPr>
        <w:t>中共广州市委宣传部办公室</w:t>
      </w:r>
      <w:r w:rsidRPr="00972E9E">
        <w:rPr>
          <w:rFonts w:ascii="Arial" w:eastAsia="宋体" w:hAnsi="Arial" w:cs="Arial"/>
          <w:color w:val="000000"/>
          <w:kern w:val="0"/>
          <w:sz w:val="18"/>
          <w:szCs w:val="18"/>
        </w:rPr>
        <w:t xml:space="preserve"> </w:t>
      </w:r>
      <w:r w:rsidRPr="00972E9E">
        <w:rPr>
          <w:rFonts w:ascii="Arial" w:eastAsia="宋体" w:hAnsi="Arial" w:cs="Arial"/>
          <w:color w:val="000000"/>
          <w:kern w:val="0"/>
          <w:sz w:val="18"/>
          <w:szCs w:val="18"/>
        </w:rPr>
        <w:br/>
        <w:t>2013</w:t>
      </w:r>
      <w:r w:rsidRPr="00972E9E">
        <w:rPr>
          <w:rFonts w:ascii="Arial" w:eastAsia="宋体" w:hAnsi="Arial" w:cs="Arial"/>
          <w:color w:val="000000"/>
          <w:kern w:val="0"/>
          <w:sz w:val="18"/>
          <w:szCs w:val="18"/>
        </w:rPr>
        <w:t>年</w:t>
      </w:r>
      <w:r w:rsidRPr="00972E9E">
        <w:rPr>
          <w:rFonts w:ascii="Arial" w:eastAsia="宋体" w:hAnsi="Arial" w:cs="Arial"/>
          <w:color w:val="000000"/>
          <w:kern w:val="0"/>
          <w:sz w:val="18"/>
          <w:szCs w:val="18"/>
        </w:rPr>
        <w:t>5</w:t>
      </w:r>
      <w:r w:rsidRPr="00972E9E">
        <w:rPr>
          <w:rFonts w:ascii="Arial" w:eastAsia="宋体" w:hAnsi="Arial" w:cs="Arial"/>
          <w:color w:val="000000"/>
          <w:kern w:val="0"/>
          <w:sz w:val="18"/>
          <w:szCs w:val="18"/>
        </w:rPr>
        <w:t>月</w:t>
      </w:r>
      <w:r w:rsidRPr="00972E9E">
        <w:rPr>
          <w:rFonts w:ascii="Arial" w:eastAsia="宋体" w:hAnsi="Arial" w:cs="Arial"/>
          <w:color w:val="000000"/>
          <w:kern w:val="0"/>
          <w:sz w:val="18"/>
          <w:szCs w:val="18"/>
        </w:rPr>
        <w:t>27</w:t>
      </w:r>
      <w:r w:rsidRPr="00972E9E">
        <w:rPr>
          <w:rFonts w:ascii="Arial" w:eastAsia="宋体" w:hAnsi="Arial" w:cs="Arial"/>
          <w:color w:val="000000"/>
          <w:kern w:val="0"/>
          <w:sz w:val="18"/>
          <w:szCs w:val="18"/>
        </w:rPr>
        <w:t>日印发</w:t>
      </w:r>
    </w:p>
    <w:p w:rsidR="002A217E" w:rsidRPr="00972E9E" w:rsidRDefault="002A217E"/>
    <w:sectPr w:rsidR="002A217E" w:rsidRPr="00972E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17E" w:rsidRDefault="002A217E" w:rsidP="00972E9E">
      <w:r>
        <w:separator/>
      </w:r>
    </w:p>
  </w:endnote>
  <w:endnote w:type="continuationSeparator" w:id="1">
    <w:p w:rsidR="002A217E" w:rsidRDefault="002A217E" w:rsidP="00972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17E" w:rsidRDefault="002A217E" w:rsidP="00972E9E">
      <w:r>
        <w:separator/>
      </w:r>
    </w:p>
  </w:footnote>
  <w:footnote w:type="continuationSeparator" w:id="1">
    <w:p w:rsidR="002A217E" w:rsidRDefault="002A217E" w:rsidP="00972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E9E"/>
    <w:rsid w:val="002A217E"/>
    <w:rsid w:val="00972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72E9E"/>
    <w:pPr>
      <w:widowControl/>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2E9E"/>
    <w:rPr>
      <w:sz w:val="18"/>
      <w:szCs w:val="18"/>
    </w:rPr>
  </w:style>
  <w:style w:type="paragraph" w:styleId="a4">
    <w:name w:val="footer"/>
    <w:basedOn w:val="a"/>
    <w:link w:val="Char0"/>
    <w:uiPriority w:val="99"/>
    <w:semiHidden/>
    <w:unhideWhenUsed/>
    <w:rsid w:val="00972E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2E9E"/>
    <w:rPr>
      <w:sz w:val="18"/>
      <w:szCs w:val="18"/>
    </w:rPr>
  </w:style>
  <w:style w:type="character" w:customStyle="1" w:styleId="4Char">
    <w:name w:val="标题 4 Char"/>
    <w:basedOn w:val="a0"/>
    <w:link w:val="4"/>
    <w:uiPriority w:val="9"/>
    <w:rsid w:val="00972E9E"/>
    <w:rPr>
      <w:rFonts w:ascii="宋体" w:eastAsia="宋体" w:hAnsi="宋体" w:cs="宋体"/>
      <w:b/>
      <w:bCs/>
      <w:kern w:val="0"/>
      <w:sz w:val="18"/>
      <w:szCs w:val="18"/>
    </w:rPr>
  </w:style>
  <w:style w:type="character" w:styleId="a5">
    <w:name w:val="Hyperlink"/>
    <w:basedOn w:val="a0"/>
    <w:uiPriority w:val="99"/>
    <w:semiHidden/>
    <w:unhideWhenUsed/>
    <w:rsid w:val="00972E9E"/>
    <w:rPr>
      <w:strike w:val="0"/>
      <w:dstrike w:val="0"/>
      <w:color w:val="000000"/>
      <w:u w:val="none"/>
      <w:effect w:val="none"/>
    </w:rPr>
  </w:style>
  <w:style w:type="character" w:styleId="a6">
    <w:name w:val="Strong"/>
    <w:basedOn w:val="a0"/>
    <w:uiPriority w:val="22"/>
    <w:qFormat/>
    <w:rsid w:val="00972E9E"/>
    <w:rPr>
      <w:b/>
      <w:bCs/>
    </w:rPr>
  </w:style>
  <w:style w:type="paragraph" w:styleId="a7">
    <w:name w:val="Normal (Web)"/>
    <w:basedOn w:val="a"/>
    <w:uiPriority w:val="99"/>
    <w:semiHidden/>
    <w:unhideWhenUsed/>
    <w:rsid w:val="00972E9E"/>
    <w:pPr>
      <w:widowControl/>
      <w:jc w:val="left"/>
    </w:pPr>
    <w:rPr>
      <w:rFonts w:ascii="宋体" w:eastAsia="宋体" w:hAnsi="宋体" w:cs="宋体"/>
      <w:kern w:val="0"/>
      <w:sz w:val="18"/>
      <w:szCs w:val="18"/>
    </w:rPr>
  </w:style>
  <w:style w:type="paragraph" w:customStyle="1" w:styleId="inf">
    <w:name w:val="inf"/>
    <w:basedOn w:val="a"/>
    <w:rsid w:val="00972E9E"/>
    <w:pPr>
      <w:widowControl/>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75441873">
      <w:bodyDiv w:val="1"/>
      <w:marLeft w:val="0"/>
      <w:marRight w:val="0"/>
      <w:marTop w:val="0"/>
      <w:marBottom w:val="0"/>
      <w:divBdr>
        <w:top w:val="none" w:sz="0" w:space="0" w:color="auto"/>
        <w:left w:val="none" w:sz="0" w:space="0" w:color="auto"/>
        <w:bottom w:val="none" w:sz="0" w:space="0" w:color="auto"/>
        <w:right w:val="none" w:sz="0" w:space="0" w:color="auto"/>
      </w:divBdr>
      <w:divsChild>
        <w:div w:id="266934360">
          <w:marLeft w:val="0"/>
          <w:marRight w:val="0"/>
          <w:marTop w:val="0"/>
          <w:marBottom w:val="0"/>
          <w:divBdr>
            <w:top w:val="none" w:sz="0" w:space="0" w:color="auto"/>
            <w:left w:val="none" w:sz="0" w:space="0" w:color="auto"/>
            <w:bottom w:val="none" w:sz="0" w:space="0" w:color="auto"/>
            <w:right w:val="none" w:sz="0" w:space="0" w:color="auto"/>
          </w:divBdr>
          <w:divsChild>
            <w:div w:id="132065366">
              <w:marLeft w:val="0"/>
              <w:marRight w:val="0"/>
              <w:marTop w:val="0"/>
              <w:marBottom w:val="0"/>
              <w:divBdr>
                <w:top w:val="none" w:sz="0" w:space="0" w:color="auto"/>
                <w:left w:val="none" w:sz="0" w:space="0" w:color="auto"/>
                <w:bottom w:val="none" w:sz="0" w:space="0" w:color="auto"/>
                <w:right w:val="none" w:sz="0" w:space="0" w:color="auto"/>
              </w:divBdr>
              <w:divsChild>
                <w:div w:id="1904413807">
                  <w:marLeft w:val="0"/>
                  <w:marRight w:val="0"/>
                  <w:marTop w:val="0"/>
                  <w:marBottom w:val="0"/>
                  <w:divBdr>
                    <w:top w:val="none" w:sz="0" w:space="0" w:color="auto"/>
                    <w:left w:val="none" w:sz="0" w:space="0" w:color="auto"/>
                    <w:bottom w:val="none" w:sz="0" w:space="0" w:color="auto"/>
                    <w:right w:val="none" w:sz="0" w:space="0" w:color="auto"/>
                  </w:divBdr>
                  <w:divsChild>
                    <w:div w:id="2122021669">
                      <w:marLeft w:val="0"/>
                      <w:marRight w:val="0"/>
                      <w:marTop w:val="0"/>
                      <w:marBottom w:val="0"/>
                      <w:divBdr>
                        <w:top w:val="none" w:sz="0" w:space="0" w:color="auto"/>
                        <w:left w:val="none" w:sz="0" w:space="0" w:color="auto"/>
                        <w:bottom w:val="none" w:sz="0" w:space="0" w:color="auto"/>
                        <w:right w:val="none" w:sz="0" w:space="0" w:color="auto"/>
                      </w:divBdr>
                      <w:divsChild>
                        <w:div w:id="171921780">
                          <w:marLeft w:val="0"/>
                          <w:marRight w:val="0"/>
                          <w:marTop w:val="0"/>
                          <w:marBottom w:val="0"/>
                          <w:divBdr>
                            <w:top w:val="none" w:sz="0" w:space="0" w:color="auto"/>
                            <w:left w:val="none" w:sz="0" w:space="0" w:color="auto"/>
                            <w:bottom w:val="none" w:sz="0" w:space="0" w:color="auto"/>
                            <w:right w:val="none" w:sz="0" w:space="0" w:color="auto"/>
                          </w:divBdr>
                          <w:divsChild>
                            <w:div w:id="1927151666">
                              <w:marLeft w:val="0"/>
                              <w:marRight w:val="0"/>
                              <w:marTop w:val="0"/>
                              <w:marBottom w:val="0"/>
                              <w:divBdr>
                                <w:top w:val="none" w:sz="0" w:space="0" w:color="auto"/>
                                <w:left w:val="none" w:sz="0" w:space="0" w:color="auto"/>
                                <w:bottom w:val="none" w:sz="0" w:space="0" w:color="auto"/>
                                <w:right w:val="none" w:sz="0" w:space="0" w:color="auto"/>
                              </w:divBdr>
                              <w:divsChild>
                                <w:div w:id="1567690686">
                                  <w:marLeft w:val="0"/>
                                  <w:marRight w:val="0"/>
                                  <w:marTop w:val="0"/>
                                  <w:marBottom w:val="0"/>
                                  <w:divBdr>
                                    <w:top w:val="none" w:sz="0" w:space="0" w:color="auto"/>
                                    <w:left w:val="none" w:sz="0" w:space="0" w:color="auto"/>
                                    <w:bottom w:val="none" w:sz="0" w:space="0" w:color="auto"/>
                                    <w:right w:val="none" w:sz="0" w:space="0" w:color="auto"/>
                                  </w:divBdr>
                                  <w:divsChild>
                                    <w:div w:id="1597009777">
                                      <w:marLeft w:val="0"/>
                                      <w:marRight w:val="0"/>
                                      <w:marTop w:val="0"/>
                                      <w:marBottom w:val="0"/>
                                      <w:divBdr>
                                        <w:top w:val="none" w:sz="0" w:space="0" w:color="auto"/>
                                        <w:left w:val="none" w:sz="0" w:space="0" w:color="auto"/>
                                        <w:bottom w:val="none" w:sz="0" w:space="0" w:color="auto"/>
                                        <w:right w:val="none" w:sz="0" w:space="0" w:color="auto"/>
                                      </w:divBdr>
                                      <w:divsChild>
                                        <w:div w:id="1809275983">
                                          <w:marLeft w:val="0"/>
                                          <w:marRight w:val="0"/>
                                          <w:marTop w:val="0"/>
                                          <w:marBottom w:val="0"/>
                                          <w:divBdr>
                                            <w:top w:val="none" w:sz="0" w:space="0" w:color="auto"/>
                                            <w:left w:val="none" w:sz="0" w:space="0" w:color="auto"/>
                                            <w:bottom w:val="none" w:sz="0" w:space="0" w:color="auto"/>
                                            <w:right w:val="none" w:sz="0" w:space="0" w:color="auto"/>
                                          </w:divBdr>
                                          <w:divsChild>
                                            <w:div w:id="2413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angzhou.gov.cn/files/doc/2013/0606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ngzhou.gov.cn/files/doc/2013/060602.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DE1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2</cp:revision>
  <dcterms:created xsi:type="dcterms:W3CDTF">2014-11-03T07:07:00Z</dcterms:created>
  <dcterms:modified xsi:type="dcterms:W3CDTF">2014-11-03T07:07:00Z</dcterms:modified>
</cp:coreProperties>
</file>