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618" w:rsidRDefault="00F73618" w:rsidP="00B06529">
      <w:pPr>
        <w:widowControl/>
        <w:spacing w:line="360" w:lineRule="auto"/>
        <w:jc w:val="center"/>
        <w:rPr>
          <w:rFonts w:ascii="Times New Roman" w:eastAsia="宋体" w:hAnsi="Times New Roman" w:cs="Times New Roman"/>
          <w:b/>
          <w:bCs/>
          <w:kern w:val="0"/>
          <w:sz w:val="36"/>
          <w:szCs w:val="36"/>
        </w:rPr>
      </w:pPr>
    </w:p>
    <w:p w:rsidR="00943937" w:rsidRPr="00B06529" w:rsidRDefault="0037218D" w:rsidP="00B06529">
      <w:pPr>
        <w:widowControl/>
        <w:spacing w:line="360" w:lineRule="auto"/>
        <w:jc w:val="center"/>
        <w:rPr>
          <w:rFonts w:ascii="Times New Roman" w:eastAsia="宋体" w:hAnsi="Times New Roman" w:cs="Times New Roman"/>
          <w:b/>
          <w:bCs/>
          <w:kern w:val="0"/>
          <w:sz w:val="36"/>
          <w:szCs w:val="36"/>
        </w:rPr>
      </w:pPr>
      <w:r w:rsidRPr="00B06529">
        <w:rPr>
          <w:rFonts w:ascii="Times New Roman" w:eastAsia="宋体" w:hAnsi="Times New Roman" w:cs="Times New Roman"/>
          <w:b/>
          <w:bCs/>
          <w:kern w:val="0"/>
          <w:sz w:val="36"/>
          <w:szCs w:val="36"/>
        </w:rPr>
        <w:t>201</w:t>
      </w:r>
      <w:r w:rsidR="002F274B" w:rsidRPr="00B06529">
        <w:rPr>
          <w:rFonts w:ascii="Times New Roman" w:eastAsia="宋体" w:hAnsi="Times New Roman" w:cs="Times New Roman"/>
          <w:b/>
          <w:bCs/>
          <w:kern w:val="0"/>
          <w:sz w:val="36"/>
          <w:szCs w:val="36"/>
        </w:rPr>
        <w:t>4</w:t>
      </w:r>
      <w:r w:rsidRPr="00B06529">
        <w:rPr>
          <w:rFonts w:ascii="Times New Roman" w:eastAsia="宋体" w:hAnsi="Times New Roman" w:cs="Times New Roman" w:hint="eastAsia"/>
          <w:b/>
          <w:bCs/>
          <w:kern w:val="0"/>
          <w:sz w:val="36"/>
          <w:szCs w:val="36"/>
        </w:rPr>
        <w:t>年度汤臣</w:t>
      </w:r>
      <w:proofErr w:type="gramStart"/>
      <w:r w:rsidRPr="00B06529">
        <w:rPr>
          <w:rFonts w:ascii="Times New Roman" w:eastAsia="宋体" w:hAnsi="Times New Roman" w:cs="Times New Roman" w:hint="eastAsia"/>
          <w:b/>
          <w:bCs/>
          <w:kern w:val="0"/>
          <w:sz w:val="36"/>
          <w:szCs w:val="36"/>
        </w:rPr>
        <w:t>倍</w:t>
      </w:r>
      <w:proofErr w:type="gramEnd"/>
      <w:r w:rsidRPr="00B06529">
        <w:rPr>
          <w:rFonts w:ascii="Times New Roman" w:eastAsia="宋体" w:hAnsi="Times New Roman" w:cs="Times New Roman" w:hint="eastAsia"/>
          <w:b/>
          <w:bCs/>
          <w:kern w:val="0"/>
          <w:sz w:val="36"/>
          <w:szCs w:val="36"/>
        </w:rPr>
        <w:t>健营养科学研究基金招标项目</w:t>
      </w:r>
    </w:p>
    <w:p w:rsidR="0037218D" w:rsidRPr="00B06529" w:rsidRDefault="0037218D" w:rsidP="00B06529">
      <w:pPr>
        <w:widowControl/>
        <w:spacing w:line="360" w:lineRule="auto"/>
        <w:jc w:val="center"/>
        <w:rPr>
          <w:rFonts w:ascii="Times New Roman" w:eastAsia="宋体" w:hAnsi="Times New Roman" w:cs="Times New Roman"/>
          <w:b/>
          <w:bCs/>
          <w:kern w:val="0"/>
          <w:sz w:val="36"/>
          <w:szCs w:val="36"/>
        </w:rPr>
      </w:pPr>
      <w:r w:rsidRPr="00B06529">
        <w:rPr>
          <w:rFonts w:ascii="Times New Roman" w:eastAsia="宋体" w:hAnsi="Times New Roman" w:cs="Times New Roman" w:hint="eastAsia"/>
          <w:b/>
          <w:bCs/>
          <w:kern w:val="0"/>
          <w:sz w:val="36"/>
          <w:szCs w:val="36"/>
        </w:rPr>
        <w:t>申请指南</w:t>
      </w:r>
    </w:p>
    <w:p w:rsidR="00F73618" w:rsidRDefault="00F73618" w:rsidP="00B06529">
      <w:pPr>
        <w:widowControl/>
        <w:spacing w:line="360" w:lineRule="auto"/>
        <w:jc w:val="center"/>
        <w:rPr>
          <w:rFonts w:ascii="Times New Roman" w:eastAsia="宋体" w:hAnsi="Times New Roman" w:cs="Times New Roman"/>
          <w:kern w:val="0"/>
          <w:szCs w:val="21"/>
        </w:rPr>
      </w:pPr>
    </w:p>
    <w:p w:rsidR="0037218D" w:rsidRPr="001C734A" w:rsidRDefault="0037218D" w:rsidP="00B06529">
      <w:pPr>
        <w:widowControl/>
        <w:spacing w:line="360" w:lineRule="auto"/>
        <w:jc w:val="center"/>
        <w:rPr>
          <w:rFonts w:ascii="Times New Roman" w:eastAsia="宋体" w:hAnsi="Times New Roman" w:cs="Times New Roman"/>
          <w:kern w:val="0"/>
          <w:szCs w:val="21"/>
        </w:rPr>
      </w:pPr>
      <w:r w:rsidRPr="001C734A">
        <w:rPr>
          <w:rFonts w:ascii="Times New Roman" w:eastAsia="宋体" w:hAnsi="Times New Roman" w:cs="Times New Roman" w:hint="eastAsia"/>
          <w:kern w:val="0"/>
          <w:szCs w:val="21"/>
        </w:rPr>
        <w:t>汤臣</w:t>
      </w:r>
      <w:proofErr w:type="gramStart"/>
      <w:r w:rsidRPr="001C734A">
        <w:rPr>
          <w:rFonts w:ascii="Times New Roman" w:eastAsia="宋体" w:hAnsi="Times New Roman" w:cs="Times New Roman" w:hint="eastAsia"/>
          <w:kern w:val="0"/>
          <w:szCs w:val="21"/>
        </w:rPr>
        <w:t>倍</w:t>
      </w:r>
      <w:proofErr w:type="gramEnd"/>
      <w:r w:rsidRPr="001C734A">
        <w:rPr>
          <w:rFonts w:ascii="Times New Roman" w:eastAsia="宋体" w:hAnsi="Times New Roman" w:cs="Times New Roman" w:hint="eastAsia"/>
          <w:kern w:val="0"/>
          <w:szCs w:val="21"/>
        </w:rPr>
        <w:t>健</w:t>
      </w:r>
      <w:r w:rsidRPr="001C734A">
        <w:rPr>
          <w:rFonts w:ascii="Times New Roman" w:eastAsia="宋体" w:hAnsi="Times New Roman" w:cs="Times New Roman"/>
          <w:kern w:val="0"/>
          <w:szCs w:val="21"/>
        </w:rPr>
        <w:t>201</w:t>
      </w:r>
      <w:r w:rsidR="002F274B" w:rsidRPr="001C734A">
        <w:rPr>
          <w:rFonts w:ascii="Times New Roman" w:eastAsia="宋体" w:hAnsi="Times New Roman" w:cs="Times New Roman"/>
          <w:kern w:val="0"/>
          <w:szCs w:val="21"/>
        </w:rPr>
        <w:t>4</w:t>
      </w:r>
      <w:r w:rsidRPr="001C734A">
        <w:rPr>
          <w:rFonts w:ascii="Times New Roman" w:eastAsia="宋体" w:hAnsi="Times New Roman" w:cs="Times New Roman"/>
          <w:kern w:val="0"/>
          <w:szCs w:val="21"/>
        </w:rPr>
        <w:t>-0</w:t>
      </w:r>
      <w:r w:rsidR="0085408D" w:rsidRPr="001C734A">
        <w:rPr>
          <w:rFonts w:ascii="Times New Roman" w:eastAsia="宋体" w:hAnsi="Times New Roman" w:cs="Times New Roman" w:hint="eastAsia"/>
          <w:kern w:val="0"/>
          <w:szCs w:val="21"/>
        </w:rPr>
        <w:t>3</w:t>
      </w:r>
      <w:r w:rsidRPr="001C734A">
        <w:rPr>
          <w:rFonts w:ascii="Times New Roman" w:eastAsia="宋体" w:hAnsi="Times New Roman" w:cs="Times New Roman"/>
          <w:kern w:val="0"/>
          <w:szCs w:val="21"/>
        </w:rPr>
        <w:t>-</w:t>
      </w:r>
      <w:r w:rsidR="00925624">
        <w:rPr>
          <w:rFonts w:ascii="Times New Roman" w:eastAsia="宋体" w:hAnsi="Times New Roman" w:cs="Times New Roman" w:hint="eastAsia"/>
          <w:kern w:val="0"/>
          <w:szCs w:val="21"/>
        </w:rPr>
        <w:t>11</w:t>
      </w:r>
    </w:p>
    <w:p w:rsidR="005F11A3" w:rsidRPr="00B06529" w:rsidRDefault="005F11A3" w:rsidP="00B06529">
      <w:pPr>
        <w:widowControl/>
        <w:spacing w:line="360" w:lineRule="auto"/>
        <w:jc w:val="center"/>
        <w:rPr>
          <w:rFonts w:ascii="Times New Roman" w:eastAsia="宋体" w:hAnsi="Times New Roman" w:cs="Times New Roman"/>
          <w:kern w:val="0"/>
          <w:sz w:val="18"/>
          <w:szCs w:val="18"/>
        </w:rPr>
      </w:pPr>
    </w:p>
    <w:p w:rsidR="0037218D" w:rsidRPr="00B06529" w:rsidRDefault="0037218D" w:rsidP="00B06529">
      <w:pPr>
        <w:widowControl/>
        <w:spacing w:before="225" w:after="225" w:line="360" w:lineRule="auto"/>
        <w:jc w:val="left"/>
        <w:rPr>
          <w:rFonts w:ascii="Times New Roman" w:eastAsia="宋体" w:hAnsi="Times New Roman" w:cs="Times New Roman"/>
          <w:kern w:val="0"/>
          <w:szCs w:val="21"/>
        </w:rPr>
      </w:pPr>
      <w:r w:rsidRPr="00B06529">
        <w:rPr>
          <w:rFonts w:ascii="Times New Roman" w:eastAsia="宋体" w:hAnsi="Times New Roman" w:cs="Times New Roman" w:hint="eastAsia"/>
          <w:b/>
          <w:bCs/>
          <w:kern w:val="0"/>
          <w:szCs w:val="21"/>
        </w:rPr>
        <w:t>一、基金设立目的</w:t>
      </w:r>
    </w:p>
    <w:p w:rsidR="0037218D" w:rsidRPr="00B06529" w:rsidRDefault="0037218D" w:rsidP="00B06529">
      <w:pPr>
        <w:widowControl/>
        <w:spacing w:before="225" w:after="225" w:line="360" w:lineRule="auto"/>
        <w:jc w:val="left"/>
        <w:rPr>
          <w:rFonts w:ascii="Times New Roman" w:eastAsia="宋体" w:hAnsi="Times New Roman" w:cs="Times New Roman"/>
          <w:kern w:val="0"/>
          <w:szCs w:val="21"/>
        </w:rPr>
      </w:pPr>
      <w:r w:rsidRPr="00B06529">
        <w:rPr>
          <w:rFonts w:ascii="Times New Roman" w:eastAsia="宋体" w:hAnsi="Times New Roman" w:cs="Times New Roman" w:hint="eastAsia"/>
          <w:kern w:val="0"/>
          <w:szCs w:val="21"/>
        </w:rPr>
        <w:t xml:space="preserve">　　汤臣</w:t>
      </w:r>
      <w:proofErr w:type="gramStart"/>
      <w:r w:rsidRPr="00B06529">
        <w:rPr>
          <w:rFonts w:ascii="Times New Roman" w:eastAsia="宋体" w:hAnsi="Times New Roman" w:cs="Times New Roman" w:hint="eastAsia"/>
          <w:kern w:val="0"/>
          <w:szCs w:val="21"/>
        </w:rPr>
        <w:t>倍</w:t>
      </w:r>
      <w:proofErr w:type="gramEnd"/>
      <w:r w:rsidRPr="00B06529">
        <w:rPr>
          <w:rFonts w:ascii="Times New Roman" w:eastAsia="宋体" w:hAnsi="Times New Roman" w:cs="Times New Roman" w:hint="eastAsia"/>
          <w:kern w:val="0"/>
          <w:szCs w:val="21"/>
        </w:rPr>
        <w:t>健股份有限公司</w:t>
      </w:r>
      <w:r w:rsidR="0078477F" w:rsidRPr="00B06529">
        <w:rPr>
          <w:rFonts w:ascii="Times New Roman" w:eastAsia="宋体" w:hAnsi="Times New Roman" w:cs="Times New Roman"/>
          <w:kern w:val="0"/>
          <w:szCs w:val="21"/>
        </w:rPr>
        <w:t>2002</w:t>
      </w:r>
      <w:r w:rsidR="0078477F" w:rsidRPr="00B06529">
        <w:rPr>
          <w:rFonts w:ascii="Times New Roman" w:eastAsia="宋体" w:hAnsi="Times New Roman" w:cs="Times New Roman" w:hint="eastAsia"/>
          <w:kern w:val="0"/>
          <w:szCs w:val="21"/>
        </w:rPr>
        <w:t>年系统地将膳食营养补充剂引入中国非直销领域，并迅速成长为中国膳食营养补充</w:t>
      </w:r>
      <w:proofErr w:type="gramStart"/>
      <w:r w:rsidR="0078477F" w:rsidRPr="00B06529">
        <w:rPr>
          <w:rFonts w:ascii="Times New Roman" w:eastAsia="宋体" w:hAnsi="Times New Roman" w:cs="Times New Roman" w:hint="eastAsia"/>
          <w:kern w:val="0"/>
          <w:szCs w:val="21"/>
        </w:rPr>
        <w:t>剂领导</w:t>
      </w:r>
      <w:proofErr w:type="gramEnd"/>
      <w:r w:rsidR="0078477F" w:rsidRPr="00B06529">
        <w:rPr>
          <w:rFonts w:ascii="Times New Roman" w:eastAsia="宋体" w:hAnsi="Times New Roman" w:cs="Times New Roman" w:hint="eastAsia"/>
          <w:kern w:val="0"/>
          <w:szCs w:val="21"/>
        </w:rPr>
        <w:t>品牌和标杆企业，也是中国保健行业第一家</w:t>
      </w:r>
      <w:r w:rsidR="0078477F" w:rsidRPr="00B06529">
        <w:rPr>
          <w:rFonts w:ascii="Times New Roman" w:eastAsia="宋体" w:hAnsi="Times New Roman" w:cs="Times New Roman"/>
          <w:kern w:val="0"/>
          <w:szCs w:val="21"/>
        </w:rPr>
        <w:t>AAA</w:t>
      </w:r>
      <w:r w:rsidR="0078477F" w:rsidRPr="00B06529">
        <w:rPr>
          <w:rFonts w:ascii="Times New Roman" w:eastAsia="宋体" w:hAnsi="Times New Roman" w:cs="Times New Roman" w:hint="eastAsia"/>
          <w:kern w:val="0"/>
          <w:szCs w:val="21"/>
        </w:rPr>
        <w:t>信用等级企业。</w:t>
      </w:r>
      <w:r w:rsidRPr="00B06529">
        <w:rPr>
          <w:rFonts w:ascii="Times New Roman" w:eastAsia="宋体" w:hAnsi="Times New Roman" w:cs="Times New Roman" w:hint="eastAsia"/>
          <w:kern w:val="0"/>
          <w:szCs w:val="21"/>
        </w:rPr>
        <w:t>为规范膳食营养补充剂的产业体系，促进产学研结合，加快行业的发展，</w:t>
      </w:r>
      <w:r w:rsidR="00C05B75" w:rsidRPr="00B06529">
        <w:rPr>
          <w:rFonts w:ascii="Times New Roman" w:eastAsia="宋体" w:hAnsi="Times New Roman" w:cs="Times New Roman" w:hint="eastAsia"/>
          <w:kern w:val="0"/>
          <w:szCs w:val="21"/>
        </w:rPr>
        <w:t>促进国民健康，体现企业所应承担的社会责任，</w:t>
      </w:r>
      <w:r w:rsidRPr="00B06529">
        <w:rPr>
          <w:rFonts w:ascii="Times New Roman" w:eastAsia="宋体" w:hAnsi="Times New Roman" w:cs="Times New Roman" w:hint="eastAsia"/>
          <w:kern w:val="0"/>
          <w:szCs w:val="21"/>
        </w:rPr>
        <w:t>汤臣</w:t>
      </w:r>
      <w:proofErr w:type="gramStart"/>
      <w:r w:rsidRPr="00B06529">
        <w:rPr>
          <w:rFonts w:ascii="Times New Roman" w:eastAsia="宋体" w:hAnsi="Times New Roman" w:cs="Times New Roman" w:hint="eastAsia"/>
          <w:kern w:val="0"/>
          <w:szCs w:val="21"/>
        </w:rPr>
        <w:t>倍</w:t>
      </w:r>
      <w:proofErr w:type="gramEnd"/>
      <w:r w:rsidRPr="00B06529">
        <w:rPr>
          <w:rFonts w:ascii="Times New Roman" w:eastAsia="宋体" w:hAnsi="Times New Roman" w:cs="Times New Roman" w:hint="eastAsia"/>
          <w:kern w:val="0"/>
          <w:szCs w:val="21"/>
        </w:rPr>
        <w:t>健股份有限公司设立汤臣</w:t>
      </w:r>
      <w:proofErr w:type="gramStart"/>
      <w:r w:rsidRPr="00B06529">
        <w:rPr>
          <w:rFonts w:ascii="Times New Roman" w:eastAsia="宋体" w:hAnsi="Times New Roman" w:cs="Times New Roman" w:hint="eastAsia"/>
          <w:kern w:val="0"/>
          <w:szCs w:val="21"/>
        </w:rPr>
        <w:t>倍</w:t>
      </w:r>
      <w:proofErr w:type="gramEnd"/>
      <w:r w:rsidRPr="00B06529">
        <w:rPr>
          <w:rFonts w:ascii="Times New Roman" w:eastAsia="宋体" w:hAnsi="Times New Roman" w:cs="Times New Roman" w:hint="eastAsia"/>
          <w:kern w:val="0"/>
          <w:szCs w:val="21"/>
        </w:rPr>
        <w:t>健营养科学研究基金，旨在吸引和调动科技资源开展膳食营养补充</w:t>
      </w:r>
      <w:proofErr w:type="gramStart"/>
      <w:r w:rsidRPr="00B06529">
        <w:rPr>
          <w:rFonts w:ascii="Times New Roman" w:eastAsia="宋体" w:hAnsi="Times New Roman" w:cs="Times New Roman" w:hint="eastAsia"/>
          <w:kern w:val="0"/>
          <w:szCs w:val="21"/>
        </w:rPr>
        <w:t>剂及其</w:t>
      </w:r>
      <w:proofErr w:type="gramEnd"/>
      <w:r w:rsidRPr="00B06529">
        <w:rPr>
          <w:rFonts w:ascii="Times New Roman" w:eastAsia="宋体" w:hAnsi="Times New Roman" w:cs="Times New Roman" w:hint="eastAsia"/>
          <w:kern w:val="0"/>
          <w:szCs w:val="21"/>
        </w:rPr>
        <w:t>相关领域的研究工作，探索对国民健康确实有效的营养改善方案。</w:t>
      </w:r>
    </w:p>
    <w:p w:rsidR="0037218D" w:rsidRPr="00B06529" w:rsidRDefault="0037218D" w:rsidP="00B06529">
      <w:pPr>
        <w:widowControl/>
        <w:spacing w:before="225" w:after="225" w:line="360" w:lineRule="auto"/>
        <w:jc w:val="left"/>
        <w:rPr>
          <w:rFonts w:ascii="Times New Roman" w:eastAsia="宋体" w:hAnsi="Times New Roman" w:cs="Times New Roman"/>
          <w:kern w:val="0"/>
          <w:szCs w:val="21"/>
        </w:rPr>
      </w:pPr>
      <w:r w:rsidRPr="00B06529">
        <w:rPr>
          <w:rFonts w:ascii="Times New Roman" w:eastAsia="宋体" w:hAnsi="Times New Roman" w:cs="Times New Roman" w:hint="eastAsia"/>
          <w:b/>
          <w:bCs/>
          <w:kern w:val="0"/>
          <w:szCs w:val="21"/>
        </w:rPr>
        <w:t>二、基金实施原则</w:t>
      </w:r>
    </w:p>
    <w:p w:rsidR="0037218D" w:rsidRPr="00B06529" w:rsidRDefault="0037218D" w:rsidP="00B06529">
      <w:pPr>
        <w:widowControl/>
        <w:spacing w:before="225" w:after="225" w:line="360" w:lineRule="auto"/>
        <w:jc w:val="left"/>
        <w:rPr>
          <w:rFonts w:ascii="Times New Roman" w:eastAsia="宋体" w:hAnsi="Times New Roman" w:cs="Times New Roman"/>
          <w:kern w:val="0"/>
          <w:szCs w:val="21"/>
        </w:rPr>
      </w:pPr>
      <w:r w:rsidRPr="00B06529">
        <w:rPr>
          <w:rFonts w:ascii="Times New Roman" w:eastAsia="宋体" w:hAnsi="Times New Roman" w:cs="Times New Roman" w:hint="eastAsia"/>
          <w:kern w:val="0"/>
          <w:szCs w:val="21"/>
        </w:rPr>
        <w:t xml:space="preserve">　　本基金资助项目包括</w:t>
      </w:r>
      <w:r w:rsidR="00D23E41">
        <w:rPr>
          <w:rFonts w:ascii="Times New Roman" w:hAnsi="Times New Roman" w:cs="Times New Roman" w:hint="eastAsia"/>
        </w:rPr>
        <w:t>四</w:t>
      </w:r>
      <w:r w:rsidR="00AE730E" w:rsidRPr="00B06529">
        <w:rPr>
          <w:rFonts w:ascii="Times New Roman" w:hAnsi="Times New Roman" w:cs="Times New Roman" w:hint="eastAsia"/>
        </w:rPr>
        <w:t>项全国公开招标项目</w:t>
      </w:r>
      <w:r w:rsidRPr="00B06529">
        <w:rPr>
          <w:rFonts w:ascii="Times New Roman" w:eastAsia="宋体" w:hAnsi="Times New Roman" w:cs="Times New Roman" w:hint="eastAsia"/>
          <w:kern w:val="0"/>
          <w:szCs w:val="21"/>
        </w:rPr>
        <w:t>，基金资助项目的立项、申请、评审、资助和管理按照《汤臣倍健营养科学研究基金管理条例》和有关管理办法执行。汤臣倍健股份有限公司营养与健康研究中心负责基金的组织实施与管理工作。</w:t>
      </w:r>
    </w:p>
    <w:p w:rsidR="0037218D" w:rsidRPr="00B06529" w:rsidRDefault="0037218D" w:rsidP="00B06529">
      <w:pPr>
        <w:widowControl/>
        <w:spacing w:before="225" w:after="225" w:line="360" w:lineRule="auto"/>
        <w:jc w:val="left"/>
        <w:rPr>
          <w:rFonts w:ascii="Times New Roman" w:eastAsia="宋体" w:hAnsi="Times New Roman" w:cs="Times New Roman"/>
          <w:kern w:val="0"/>
          <w:szCs w:val="21"/>
        </w:rPr>
      </w:pPr>
      <w:r w:rsidRPr="00B06529">
        <w:rPr>
          <w:rFonts w:ascii="Times New Roman" w:eastAsia="宋体" w:hAnsi="Times New Roman" w:cs="Times New Roman" w:hint="eastAsia"/>
          <w:b/>
          <w:bCs/>
          <w:kern w:val="0"/>
          <w:szCs w:val="21"/>
        </w:rPr>
        <w:t>三、基金资助领域</w:t>
      </w:r>
    </w:p>
    <w:p w:rsidR="0037218D" w:rsidRPr="00B06529" w:rsidRDefault="0037218D" w:rsidP="00B06529">
      <w:pPr>
        <w:widowControl/>
        <w:spacing w:before="225" w:after="225" w:line="360" w:lineRule="auto"/>
        <w:jc w:val="left"/>
        <w:rPr>
          <w:rFonts w:ascii="Times New Roman" w:eastAsia="宋体" w:hAnsi="Times New Roman" w:cs="Times New Roman"/>
          <w:kern w:val="0"/>
          <w:szCs w:val="21"/>
        </w:rPr>
      </w:pPr>
      <w:r w:rsidRPr="00B06529">
        <w:rPr>
          <w:rFonts w:ascii="Times New Roman" w:eastAsia="宋体" w:hAnsi="Times New Roman" w:cs="Times New Roman" w:hint="eastAsia"/>
          <w:kern w:val="0"/>
          <w:szCs w:val="21"/>
        </w:rPr>
        <w:t xml:space="preserve">　　汤臣</w:t>
      </w:r>
      <w:proofErr w:type="gramStart"/>
      <w:r w:rsidRPr="00B06529">
        <w:rPr>
          <w:rFonts w:ascii="Times New Roman" w:eastAsia="宋体" w:hAnsi="Times New Roman" w:cs="Times New Roman" w:hint="eastAsia"/>
          <w:kern w:val="0"/>
          <w:szCs w:val="21"/>
        </w:rPr>
        <w:t>倍</w:t>
      </w:r>
      <w:proofErr w:type="gramEnd"/>
      <w:r w:rsidRPr="00B06529">
        <w:rPr>
          <w:rFonts w:ascii="Times New Roman" w:eastAsia="宋体" w:hAnsi="Times New Roman" w:cs="Times New Roman" w:hint="eastAsia"/>
          <w:kern w:val="0"/>
          <w:szCs w:val="21"/>
        </w:rPr>
        <w:t>健营养科学研究基金资助膳食营养补充剂的研发创新和实践应用研究，资助结合营养知识宣教和营养干预的人群健康研究，资助的项目应具有重要的科学意义和应用价值，并应紧密结合中国居民营养与健康的现状，提出确实可行</w:t>
      </w:r>
      <w:r w:rsidR="00003AD2" w:rsidRPr="00B06529">
        <w:rPr>
          <w:rFonts w:ascii="Times New Roman" w:eastAsia="宋体" w:hAnsi="Times New Roman" w:cs="Times New Roman" w:hint="eastAsia"/>
          <w:kern w:val="0"/>
          <w:szCs w:val="21"/>
        </w:rPr>
        <w:t>、</w:t>
      </w:r>
      <w:r w:rsidRPr="00B06529">
        <w:rPr>
          <w:rFonts w:ascii="Times New Roman" w:eastAsia="宋体" w:hAnsi="Times New Roman" w:cs="Times New Roman" w:hint="eastAsia"/>
          <w:kern w:val="0"/>
          <w:szCs w:val="21"/>
        </w:rPr>
        <w:t>有效的解决方案。</w:t>
      </w:r>
    </w:p>
    <w:p w:rsidR="0037218D" w:rsidRPr="00B06529" w:rsidRDefault="0037218D" w:rsidP="00B06529">
      <w:pPr>
        <w:widowControl/>
        <w:spacing w:before="225" w:after="225" w:line="360" w:lineRule="auto"/>
        <w:ind w:firstLine="420"/>
        <w:jc w:val="left"/>
        <w:rPr>
          <w:rFonts w:ascii="Times New Roman" w:eastAsia="宋体" w:hAnsi="Times New Roman" w:cs="Times New Roman"/>
          <w:kern w:val="0"/>
          <w:szCs w:val="21"/>
        </w:rPr>
      </w:pPr>
      <w:r w:rsidRPr="00B06529">
        <w:rPr>
          <w:rFonts w:ascii="Times New Roman" w:eastAsia="宋体" w:hAnsi="Times New Roman" w:cs="Times New Roman" w:hint="eastAsia"/>
          <w:kern w:val="0"/>
          <w:szCs w:val="21"/>
        </w:rPr>
        <w:t>基金资助项目涉及的范围包括传统营养素的功效研究、植物化学物的功效研究、营养素与慢性疾病预防、不同人群营养素标准探索等。</w:t>
      </w:r>
      <w:r w:rsidRPr="00B06529">
        <w:rPr>
          <w:rFonts w:ascii="Times New Roman" w:eastAsia="宋体" w:hAnsi="Times New Roman" w:cs="Times New Roman"/>
          <w:kern w:val="0"/>
          <w:szCs w:val="21"/>
        </w:rPr>
        <w:t>201</w:t>
      </w:r>
      <w:r w:rsidR="00E3498B" w:rsidRPr="00B06529">
        <w:rPr>
          <w:rFonts w:ascii="Times New Roman" w:eastAsia="宋体" w:hAnsi="Times New Roman" w:cs="Times New Roman"/>
          <w:kern w:val="0"/>
          <w:szCs w:val="21"/>
        </w:rPr>
        <w:t>4</w:t>
      </w:r>
      <w:r w:rsidRPr="00B06529">
        <w:rPr>
          <w:rFonts w:ascii="Times New Roman" w:eastAsia="宋体" w:hAnsi="Times New Roman" w:cs="Times New Roman" w:hint="eastAsia"/>
          <w:kern w:val="0"/>
          <w:szCs w:val="21"/>
        </w:rPr>
        <w:t>年汤臣</w:t>
      </w:r>
      <w:proofErr w:type="gramStart"/>
      <w:r w:rsidRPr="00B06529">
        <w:rPr>
          <w:rFonts w:ascii="Times New Roman" w:eastAsia="宋体" w:hAnsi="Times New Roman" w:cs="Times New Roman" w:hint="eastAsia"/>
          <w:kern w:val="0"/>
          <w:szCs w:val="21"/>
        </w:rPr>
        <w:t>倍</w:t>
      </w:r>
      <w:proofErr w:type="gramEnd"/>
      <w:r w:rsidRPr="00B06529">
        <w:rPr>
          <w:rFonts w:ascii="Times New Roman" w:eastAsia="宋体" w:hAnsi="Times New Roman" w:cs="Times New Roman" w:hint="eastAsia"/>
          <w:kern w:val="0"/>
          <w:szCs w:val="21"/>
        </w:rPr>
        <w:t>健营养科学研究基金结合行业与市场发展需要，结合中国国民健康保健需要，拟</w:t>
      </w:r>
      <w:r w:rsidR="00D60C18" w:rsidRPr="00B06529">
        <w:rPr>
          <w:rFonts w:ascii="Times New Roman" w:eastAsia="宋体" w:hAnsi="Times New Roman" w:cs="Times New Roman" w:hint="eastAsia"/>
          <w:kern w:val="0"/>
          <w:szCs w:val="21"/>
        </w:rPr>
        <w:t>在</w:t>
      </w:r>
      <w:r w:rsidRPr="00B06529">
        <w:rPr>
          <w:rFonts w:ascii="Times New Roman" w:eastAsia="宋体" w:hAnsi="Times New Roman" w:cs="Times New Roman" w:hint="eastAsia"/>
          <w:kern w:val="0"/>
          <w:szCs w:val="21"/>
        </w:rPr>
        <w:t>全国公开招标资助</w:t>
      </w:r>
      <w:r w:rsidR="00D23E41">
        <w:rPr>
          <w:rFonts w:ascii="Times New Roman" w:eastAsia="宋体" w:hAnsi="Times New Roman" w:cs="Times New Roman" w:hint="eastAsia"/>
          <w:kern w:val="0"/>
          <w:szCs w:val="21"/>
        </w:rPr>
        <w:t>四</w:t>
      </w:r>
      <w:r w:rsidRPr="00B06529">
        <w:rPr>
          <w:rFonts w:ascii="Times New Roman" w:eastAsia="宋体" w:hAnsi="Times New Roman" w:cs="Times New Roman" w:hint="eastAsia"/>
          <w:kern w:val="0"/>
          <w:szCs w:val="21"/>
        </w:rPr>
        <w:t>个项目</w:t>
      </w:r>
      <w:r w:rsidR="007102E5" w:rsidRPr="00B06529">
        <w:rPr>
          <w:rFonts w:ascii="Times New Roman" w:eastAsia="宋体" w:hAnsi="Times New Roman" w:cs="Times New Roman" w:hint="eastAsia"/>
          <w:kern w:val="0"/>
          <w:szCs w:val="21"/>
        </w:rPr>
        <w:t>，包括</w:t>
      </w:r>
      <w:r w:rsidR="005F11A3">
        <w:rPr>
          <w:rFonts w:ascii="Times New Roman" w:eastAsia="宋体" w:hAnsi="Times New Roman" w:cs="Times New Roman" w:hint="eastAsia"/>
          <w:kern w:val="0"/>
          <w:szCs w:val="21"/>
        </w:rPr>
        <w:t>三</w:t>
      </w:r>
      <w:r w:rsidR="00080DEA">
        <w:rPr>
          <w:rFonts w:ascii="Times New Roman" w:eastAsia="宋体" w:hAnsi="Times New Roman" w:cs="Times New Roman" w:hint="eastAsia"/>
          <w:kern w:val="0"/>
          <w:szCs w:val="21"/>
        </w:rPr>
        <w:t>个</w:t>
      </w:r>
      <w:r w:rsidR="00D60C18" w:rsidRPr="00B06529">
        <w:rPr>
          <w:rFonts w:ascii="Times New Roman" w:eastAsia="宋体" w:hAnsi="Times New Roman" w:cs="Times New Roman" w:hint="eastAsia"/>
          <w:kern w:val="0"/>
          <w:szCs w:val="21"/>
        </w:rPr>
        <w:t>产品</w:t>
      </w:r>
      <w:r w:rsidR="007102E5" w:rsidRPr="00B06529">
        <w:rPr>
          <w:rFonts w:ascii="Times New Roman" w:eastAsia="宋体" w:hAnsi="Times New Roman" w:cs="Times New Roman" w:hint="eastAsia"/>
          <w:kern w:val="0"/>
          <w:szCs w:val="21"/>
        </w:rPr>
        <w:t>功效研究</w:t>
      </w:r>
      <w:r w:rsidR="00080DEA">
        <w:rPr>
          <w:rFonts w:ascii="Times New Roman" w:eastAsia="宋体" w:hAnsi="Times New Roman" w:cs="Times New Roman" w:hint="eastAsia"/>
          <w:kern w:val="0"/>
          <w:szCs w:val="21"/>
        </w:rPr>
        <w:t>项目</w:t>
      </w:r>
      <w:r w:rsidR="00D23E41">
        <w:rPr>
          <w:rFonts w:ascii="Times New Roman" w:eastAsia="宋体" w:hAnsi="Times New Roman" w:cs="Times New Roman" w:hint="eastAsia"/>
          <w:kern w:val="0"/>
          <w:szCs w:val="21"/>
        </w:rPr>
        <w:t>和</w:t>
      </w:r>
      <w:r w:rsidR="005F11A3">
        <w:rPr>
          <w:rFonts w:ascii="Times New Roman" w:eastAsia="宋体" w:hAnsi="Times New Roman" w:cs="Times New Roman" w:hint="eastAsia"/>
          <w:kern w:val="0"/>
          <w:szCs w:val="21"/>
        </w:rPr>
        <w:t>一</w:t>
      </w:r>
      <w:r w:rsidR="00080DEA">
        <w:rPr>
          <w:rFonts w:ascii="Times New Roman" w:eastAsia="宋体" w:hAnsi="Times New Roman" w:cs="Times New Roman" w:hint="eastAsia"/>
          <w:kern w:val="0"/>
          <w:szCs w:val="21"/>
        </w:rPr>
        <w:t>个</w:t>
      </w:r>
      <w:r w:rsidR="007F00A5" w:rsidRPr="00A13AD5">
        <w:rPr>
          <w:rFonts w:ascii="Times New Roman" w:eastAsia="宋体" w:hAnsi="Times New Roman" w:cs="Times New Roman"/>
          <w:kern w:val="0"/>
          <w:szCs w:val="21"/>
        </w:rPr>
        <w:t>科普宣教项目</w:t>
      </w:r>
      <w:r w:rsidRPr="00B06529">
        <w:rPr>
          <w:rFonts w:ascii="Times New Roman" w:eastAsia="宋体" w:hAnsi="Times New Roman" w:cs="Times New Roman" w:hint="eastAsia"/>
          <w:kern w:val="0"/>
          <w:szCs w:val="21"/>
        </w:rPr>
        <w:t>。具体如下：</w:t>
      </w:r>
    </w:p>
    <w:p w:rsidR="007102E5" w:rsidRPr="007739B7" w:rsidRDefault="007102E5" w:rsidP="00B06529">
      <w:pPr>
        <w:widowControl/>
        <w:spacing w:before="225" w:after="225" w:line="360" w:lineRule="auto"/>
        <w:jc w:val="left"/>
        <w:rPr>
          <w:rFonts w:ascii="Times New Roman" w:eastAsia="宋体" w:hAnsi="Times New Roman" w:cs="Times New Roman"/>
          <w:b/>
          <w:kern w:val="0"/>
          <w:szCs w:val="21"/>
        </w:rPr>
      </w:pPr>
      <w:r w:rsidRPr="007739B7">
        <w:rPr>
          <w:rFonts w:ascii="Times New Roman" w:eastAsia="宋体" w:hAnsi="Times New Roman" w:cs="Times New Roman"/>
          <w:b/>
          <w:kern w:val="0"/>
          <w:szCs w:val="21"/>
        </w:rPr>
        <w:lastRenderedPageBreak/>
        <w:t>1</w:t>
      </w:r>
      <w:r w:rsidRPr="007739B7">
        <w:rPr>
          <w:rFonts w:ascii="Times New Roman" w:eastAsia="宋体" w:hAnsi="Times New Roman" w:cs="Times New Roman" w:hint="eastAsia"/>
          <w:b/>
          <w:kern w:val="0"/>
          <w:szCs w:val="21"/>
        </w:rPr>
        <w:t>、</w:t>
      </w:r>
      <w:r w:rsidR="00D60C18" w:rsidRPr="007739B7">
        <w:rPr>
          <w:rFonts w:ascii="Times New Roman" w:eastAsia="宋体" w:hAnsi="Times New Roman" w:cs="Times New Roman" w:hint="eastAsia"/>
          <w:b/>
          <w:kern w:val="0"/>
          <w:szCs w:val="21"/>
        </w:rPr>
        <w:t>产品</w:t>
      </w:r>
      <w:r w:rsidRPr="007739B7">
        <w:rPr>
          <w:rFonts w:ascii="Times New Roman" w:eastAsia="宋体" w:hAnsi="Times New Roman" w:cs="Times New Roman" w:hint="eastAsia"/>
          <w:b/>
          <w:kern w:val="0"/>
          <w:szCs w:val="21"/>
        </w:rPr>
        <w:t>功效研究项目</w:t>
      </w:r>
    </w:p>
    <w:p w:rsidR="0037218D" w:rsidRPr="00683AF7" w:rsidRDefault="0037218D" w:rsidP="00B06529">
      <w:pPr>
        <w:widowControl/>
        <w:spacing w:before="225" w:after="225" w:line="360" w:lineRule="auto"/>
        <w:jc w:val="left"/>
        <w:rPr>
          <w:rFonts w:ascii="Times New Roman" w:eastAsia="宋体" w:hAnsi="Times New Roman" w:cs="Times New Roman"/>
          <w:b/>
          <w:kern w:val="0"/>
          <w:szCs w:val="21"/>
        </w:rPr>
      </w:pPr>
      <w:r w:rsidRPr="00B06529">
        <w:rPr>
          <w:rFonts w:ascii="Times New Roman" w:eastAsia="宋体" w:hAnsi="Times New Roman" w:cs="Times New Roman" w:hint="eastAsia"/>
          <w:kern w:val="0"/>
          <w:szCs w:val="21"/>
        </w:rPr>
        <w:t xml:space="preserve">　　</w:t>
      </w:r>
      <w:r w:rsidRPr="00683AF7">
        <w:rPr>
          <w:rFonts w:ascii="Times New Roman" w:eastAsia="宋体" w:hAnsi="Times New Roman" w:cs="Times New Roman" w:hint="eastAsia"/>
          <w:b/>
          <w:kern w:val="0"/>
          <w:szCs w:val="21"/>
        </w:rPr>
        <w:t>（</w:t>
      </w:r>
      <w:r w:rsidRPr="00683AF7">
        <w:rPr>
          <w:rFonts w:ascii="Times New Roman" w:eastAsia="宋体" w:hAnsi="Times New Roman" w:cs="Times New Roman"/>
          <w:b/>
          <w:kern w:val="0"/>
          <w:szCs w:val="21"/>
        </w:rPr>
        <w:t>1</w:t>
      </w:r>
      <w:r w:rsidRPr="00683AF7">
        <w:rPr>
          <w:rFonts w:ascii="Times New Roman" w:eastAsia="宋体" w:hAnsi="Times New Roman" w:cs="Times New Roman" w:hint="eastAsia"/>
          <w:b/>
          <w:kern w:val="0"/>
          <w:szCs w:val="21"/>
        </w:rPr>
        <w:t>）</w:t>
      </w:r>
      <w:r w:rsidR="00EE38F0" w:rsidRPr="00683AF7">
        <w:rPr>
          <w:rFonts w:ascii="Times New Roman" w:eastAsia="宋体" w:hAnsi="Times New Roman" w:cs="Times New Roman" w:hint="eastAsia"/>
          <w:b/>
          <w:kern w:val="0"/>
          <w:szCs w:val="21"/>
        </w:rPr>
        <w:t>番茄红素</w:t>
      </w:r>
      <w:r w:rsidRPr="00683AF7">
        <w:rPr>
          <w:rFonts w:ascii="Times New Roman" w:eastAsia="宋体" w:hAnsi="Times New Roman" w:cs="Times New Roman" w:hint="eastAsia"/>
          <w:b/>
          <w:kern w:val="0"/>
          <w:szCs w:val="21"/>
        </w:rPr>
        <w:t>的营养功效研究</w:t>
      </w:r>
    </w:p>
    <w:p w:rsidR="0037218D" w:rsidRPr="00B06529" w:rsidRDefault="00EE38F0" w:rsidP="00B06529">
      <w:pPr>
        <w:widowControl/>
        <w:spacing w:before="225" w:after="225" w:line="360" w:lineRule="auto"/>
        <w:ind w:firstLineChars="200" w:firstLine="420"/>
        <w:jc w:val="left"/>
        <w:rPr>
          <w:rFonts w:ascii="Times New Roman" w:eastAsia="宋体" w:hAnsi="Times New Roman" w:cs="Times New Roman"/>
          <w:kern w:val="0"/>
          <w:szCs w:val="21"/>
        </w:rPr>
      </w:pPr>
      <w:r w:rsidRPr="00B06529">
        <w:rPr>
          <w:rFonts w:ascii="Times New Roman" w:eastAsia="宋体" w:hAnsi="Times New Roman" w:cs="Times New Roman" w:hint="eastAsia"/>
          <w:kern w:val="0"/>
          <w:szCs w:val="21"/>
        </w:rPr>
        <w:t>番茄红素是一种类胡萝卜素，主要来自番茄及其制品。</w:t>
      </w:r>
      <w:r w:rsidR="009E66E7" w:rsidRPr="00B06529">
        <w:rPr>
          <w:rFonts w:ascii="Times New Roman" w:eastAsia="宋体" w:hAnsi="Times New Roman" w:cs="Times New Roman" w:hint="eastAsia"/>
          <w:kern w:val="0"/>
          <w:szCs w:val="21"/>
        </w:rPr>
        <w:t>近</w:t>
      </w:r>
      <w:r w:rsidR="001C0C42" w:rsidRPr="00B06529">
        <w:rPr>
          <w:rFonts w:ascii="Times New Roman" w:eastAsia="宋体" w:hAnsi="Times New Roman" w:cs="Times New Roman" w:hint="eastAsia"/>
          <w:kern w:val="0"/>
          <w:szCs w:val="21"/>
        </w:rPr>
        <w:t>年来大量研究认为番茄红素具有增强免疫力、</w:t>
      </w:r>
      <w:r w:rsidR="001C0C42" w:rsidRPr="00D92F25">
        <w:rPr>
          <w:rFonts w:ascii="Times New Roman" w:eastAsia="宋体" w:hAnsi="Times New Roman" w:cs="Times New Roman" w:hint="eastAsia"/>
          <w:kern w:val="0"/>
          <w:szCs w:val="21"/>
        </w:rPr>
        <w:t>抗衰老、预防心脑血管疾病</w:t>
      </w:r>
      <w:r w:rsidR="001C0C42" w:rsidRPr="00B06529">
        <w:rPr>
          <w:rFonts w:ascii="Times New Roman" w:eastAsia="宋体" w:hAnsi="Times New Roman" w:cs="Times New Roman" w:hint="eastAsia"/>
          <w:kern w:val="0"/>
          <w:szCs w:val="21"/>
        </w:rPr>
        <w:t>及</w:t>
      </w:r>
      <w:r w:rsidR="001B5890">
        <w:rPr>
          <w:rFonts w:ascii="Times New Roman" w:eastAsia="宋体" w:hAnsi="Times New Roman" w:cs="Times New Roman" w:hint="eastAsia"/>
          <w:kern w:val="0"/>
          <w:szCs w:val="21"/>
        </w:rPr>
        <w:t>前列腺疾病</w:t>
      </w:r>
      <w:r w:rsidR="001C0C42" w:rsidRPr="00B06529">
        <w:rPr>
          <w:rFonts w:ascii="Times New Roman" w:eastAsia="宋体" w:hAnsi="Times New Roman" w:cs="Times New Roman" w:hint="eastAsia"/>
          <w:kern w:val="0"/>
          <w:szCs w:val="21"/>
        </w:rPr>
        <w:t>等重要作用，番茄红素已经成为国内外保健食品研究的新热点</w:t>
      </w:r>
      <w:r w:rsidR="00E7355D" w:rsidRPr="00B06529">
        <w:rPr>
          <w:rFonts w:ascii="Times New Roman" w:eastAsia="宋体" w:hAnsi="Times New Roman" w:cs="Times New Roman" w:hint="eastAsia"/>
          <w:kern w:val="0"/>
          <w:szCs w:val="21"/>
        </w:rPr>
        <w:t>。然而针对番茄红素的营养功效及与</w:t>
      </w:r>
      <w:r w:rsidR="00D60C18" w:rsidRPr="00B06529">
        <w:rPr>
          <w:rFonts w:ascii="Times New Roman" w:eastAsia="宋体" w:hAnsi="Times New Roman" w:cs="Times New Roman" w:hint="eastAsia"/>
          <w:kern w:val="0"/>
          <w:szCs w:val="21"/>
        </w:rPr>
        <w:t>其它</w:t>
      </w:r>
      <w:r w:rsidR="00E7355D" w:rsidRPr="00B06529">
        <w:rPr>
          <w:rFonts w:ascii="Times New Roman" w:eastAsia="宋体" w:hAnsi="Times New Roman" w:cs="Times New Roman" w:hint="eastAsia"/>
          <w:kern w:val="0"/>
          <w:szCs w:val="21"/>
        </w:rPr>
        <w:t>抗氧化物质如维生素</w:t>
      </w:r>
      <w:r w:rsidR="00E7355D" w:rsidRPr="00B06529">
        <w:rPr>
          <w:rFonts w:ascii="Times New Roman" w:eastAsia="宋体" w:hAnsi="Times New Roman" w:cs="Times New Roman"/>
          <w:kern w:val="0"/>
          <w:szCs w:val="21"/>
        </w:rPr>
        <w:t>E</w:t>
      </w:r>
      <w:r w:rsidR="00E7355D" w:rsidRPr="00B06529">
        <w:rPr>
          <w:rFonts w:ascii="Times New Roman" w:eastAsia="宋体" w:hAnsi="Times New Roman" w:cs="Times New Roman" w:hint="eastAsia"/>
          <w:kern w:val="0"/>
          <w:szCs w:val="21"/>
        </w:rPr>
        <w:t>是否有协同作用等，仍有很大的研究空间。因此特设立“番茄红素的营养功效研究”项目，</w:t>
      </w:r>
      <w:r w:rsidR="00D10EEA" w:rsidRPr="004165A7">
        <w:rPr>
          <w:rFonts w:ascii="Times New Roman" w:eastAsia="宋体" w:hAnsi="Times New Roman" w:cs="Times New Roman" w:hint="eastAsia"/>
          <w:b/>
          <w:kern w:val="0"/>
          <w:szCs w:val="21"/>
        </w:rPr>
        <w:t>对</w:t>
      </w:r>
      <w:r w:rsidR="00D10EEA" w:rsidRPr="00683AF7">
        <w:rPr>
          <w:rFonts w:ascii="Times New Roman" w:eastAsia="宋体" w:hAnsi="Times New Roman" w:cs="Times New Roman" w:hint="eastAsia"/>
          <w:b/>
          <w:kern w:val="0"/>
          <w:szCs w:val="21"/>
        </w:rPr>
        <w:t>番茄红素的健康效应</w:t>
      </w:r>
      <w:r w:rsidR="00FA1D2A" w:rsidRPr="00683AF7">
        <w:rPr>
          <w:rFonts w:ascii="Times New Roman" w:eastAsia="宋体" w:hAnsi="Times New Roman" w:cs="Times New Roman" w:hint="eastAsia"/>
          <w:b/>
          <w:kern w:val="0"/>
          <w:szCs w:val="21"/>
        </w:rPr>
        <w:t>以及与维生素</w:t>
      </w:r>
      <w:r w:rsidR="00FA1D2A" w:rsidRPr="00683AF7">
        <w:rPr>
          <w:rFonts w:ascii="Times New Roman" w:eastAsia="宋体" w:hAnsi="Times New Roman" w:cs="Times New Roman"/>
          <w:b/>
          <w:kern w:val="0"/>
          <w:szCs w:val="21"/>
        </w:rPr>
        <w:t>E</w:t>
      </w:r>
      <w:r w:rsidR="00FA1D2A" w:rsidRPr="00683AF7">
        <w:rPr>
          <w:rFonts w:ascii="Times New Roman" w:eastAsia="宋体" w:hAnsi="Times New Roman" w:cs="Times New Roman" w:hint="eastAsia"/>
          <w:b/>
          <w:kern w:val="0"/>
          <w:szCs w:val="21"/>
        </w:rPr>
        <w:t>的协同作用等</w:t>
      </w:r>
      <w:r w:rsidR="00D10EEA" w:rsidRPr="00683AF7">
        <w:rPr>
          <w:rFonts w:ascii="Times New Roman" w:eastAsia="宋体" w:hAnsi="Times New Roman" w:cs="Times New Roman" w:hint="eastAsia"/>
          <w:b/>
          <w:kern w:val="0"/>
          <w:szCs w:val="21"/>
        </w:rPr>
        <w:t>进行</w:t>
      </w:r>
      <w:r w:rsidR="006C0513" w:rsidRPr="00683AF7">
        <w:rPr>
          <w:rFonts w:ascii="Times New Roman" w:eastAsia="宋体" w:hAnsi="Times New Roman" w:cs="Times New Roman" w:hint="eastAsia"/>
          <w:b/>
          <w:kern w:val="0"/>
          <w:szCs w:val="21"/>
        </w:rPr>
        <w:t>进一步的</w:t>
      </w:r>
      <w:r w:rsidR="00D10EEA" w:rsidRPr="00683AF7">
        <w:rPr>
          <w:rFonts w:ascii="Times New Roman" w:eastAsia="宋体" w:hAnsi="Times New Roman" w:cs="Times New Roman" w:hint="eastAsia"/>
          <w:b/>
          <w:kern w:val="0"/>
          <w:szCs w:val="21"/>
        </w:rPr>
        <w:t>研究和挖掘</w:t>
      </w:r>
      <w:r w:rsidR="00D10EEA" w:rsidRPr="00B06529">
        <w:rPr>
          <w:rFonts w:ascii="Times New Roman" w:eastAsia="宋体" w:hAnsi="Times New Roman" w:cs="Times New Roman" w:hint="eastAsia"/>
          <w:kern w:val="0"/>
          <w:szCs w:val="21"/>
        </w:rPr>
        <w:t>。</w:t>
      </w:r>
    </w:p>
    <w:p w:rsidR="00E14689" w:rsidRPr="00683AF7" w:rsidRDefault="0037218D" w:rsidP="00E14689">
      <w:pPr>
        <w:widowControl/>
        <w:spacing w:before="225" w:after="225" w:line="360" w:lineRule="auto"/>
        <w:jc w:val="left"/>
        <w:rPr>
          <w:rFonts w:ascii="Times New Roman" w:eastAsia="宋体" w:hAnsi="Times New Roman" w:cs="Times New Roman"/>
          <w:b/>
          <w:kern w:val="0"/>
          <w:szCs w:val="21"/>
        </w:rPr>
      </w:pPr>
      <w:r w:rsidRPr="00B06529">
        <w:rPr>
          <w:rFonts w:ascii="Times New Roman" w:eastAsia="宋体" w:hAnsi="Times New Roman" w:cs="Times New Roman" w:hint="eastAsia"/>
          <w:kern w:val="0"/>
          <w:szCs w:val="21"/>
        </w:rPr>
        <w:t xml:space="preserve">　　</w:t>
      </w:r>
      <w:r w:rsidRPr="00683AF7">
        <w:rPr>
          <w:rFonts w:ascii="Times New Roman" w:eastAsia="宋体" w:hAnsi="Times New Roman" w:cs="Times New Roman" w:hint="eastAsia"/>
          <w:b/>
          <w:kern w:val="0"/>
          <w:szCs w:val="21"/>
        </w:rPr>
        <w:t>（</w:t>
      </w:r>
      <w:r w:rsidRPr="00683AF7">
        <w:rPr>
          <w:rFonts w:ascii="Times New Roman" w:eastAsia="宋体" w:hAnsi="Times New Roman" w:cs="Times New Roman"/>
          <w:b/>
          <w:kern w:val="0"/>
          <w:szCs w:val="21"/>
        </w:rPr>
        <w:t>2</w:t>
      </w:r>
      <w:r w:rsidRPr="00683AF7">
        <w:rPr>
          <w:rFonts w:ascii="Times New Roman" w:eastAsia="宋体" w:hAnsi="Times New Roman" w:cs="Times New Roman" w:hint="eastAsia"/>
          <w:b/>
          <w:kern w:val="0"/>
          <w:szCs w:val="21"/>
        </w:rPr>
        <w:t>）</w:t>
      </w:r>
      <w:r w:rsidR="00E14689" w:rsidRPr="00683AF7">
        <w:rPr>
          <w:rFonts w:ascii="Times New Roman" w:eastAsia="宋体" w:hAnsi="Times New Roman" w:cs="Times New Roman" w:hint="eastAsia"/>
          <w:b/>
          <w:kern w:val="0"/>
          <w:szCs w:val="21"/>
        </w:rPr>
        <w:t>葡萄</w:t>
      </w:r>
      <w:proofErr w:type="gramStart"/>
      <w:r w:rsidR="00E14689" w:rsidRPr="00683AF7">
        <w:rPr>
          <w:rFonts w:ascii="Times New Roman" w:eastAsia="宋体" w:hAnsi="Times New Roman" w:cs="Times New Roman" w:hint="eastAsia"/>
          <w:b/>
          <w:kern w:val="0"/>
          <w:szCs w:val="21"/>
        </w:rPr>
        <w:t>籽</w:t>
      </w:r>
      <w:proofErr w:type="gramEnd"/>
      <w:r w:rsidR="00E14689" w:rsidRPr="00683AF7">
        <w:rPr>
          <w:rFonts w:ascii="Times New Roman" w:eastAsia="宋体" w:hAnsi="Times New Roman" w:cs="Times New Roman" w:hint="eastAsia"/>
          <w:b/>
          <w:kern w:val="0"/>
          <w:szCs w:val="21"/>
        </w:rPr>
        <w:t>提取物的营养功效研究</w:t>
      </w:r>
    </w:p>
    <w:p w:rsidR="00E14689" w:rsidRDefault="00E14689" w:rsidP="00E14689">
      <w:pPr>
        <w:widowControl/>
        <w:spacing w:before="225" w:after="225" w:line="360"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sidRPr="00EB0F92">
        <w:rPr>
          <w:rFonts w:ascii="Times New Roman" w:eastAsia="宋体" w:hAnsi="Times New Roman" w:cs="Times New Roman" w:hint="eastAsia"/>
          <w:kern w:val="0"/>
          <w:szCs w:val="21"/>
        </w:rPr>
        <w:t>葡萄</w:t>
      </w:r>
      <w:proofErr w:type="gramStart"/>
      <w:r w:rsidRPr="00EB0F92">
        <w:rPr>
          <w:rFonts w:ascii="Times New Roman" w:eastAsia="宋体" w:hAnsi="Times New Roman" w:cs="Times New Roman" w:hint="eastAsia"/>
          <w:kern w:val="0"/>
          <w:szCs w:val="21"/>
        </w:rPr>
        <w:t>籽</w:t>
      </w:r>
      <w:proofErr w:type="gramEnd"/>
      <w:r w:rsidRPr="00EB0F92">
        <w:rPr>
          <w:rFonts w:ascii="Times New Roman" w:eastAsia="宋体" w:hAnsi="Times New Roman" w:cs="Times New Roman" w:hint="eastAsia"/>
          <w:kern w:val="0"/>
          <w:szCs w:val="21"/>
        </w:rPr>
        <w:t>提取物</w:t>
      </w:r>
      <w:proofErr w:type="gramStart"/>
      <w:r w:rsidRPr="00EB0F92">
        <w:rPr>
          <w:rFonts w:ascii="Times New Roman" w:eastAsia="宋体" w:hAnsi="Times New Roman" w:cs="Times New Roman" w:hint="eastAsia"/>
          <w:kern w:val="0"/>
          <w:szCs w:val="21"/>
        </w:rPr>
        <w:t>富含原</w:t>
      </w:r>
      <w:proofErr w:type="gramEnd"/>
      <w:r w:rsidRPr="00EB0F92">
        <w:rPr>
          <w:rFonts w:ascii="Times New Roman" w:eastAsia="宋体" w:hAnsi="Times New Roman" w:cs="Times New Roman" w:hint="eastAsia"/>
          <w:kern w:val="0"/>
          <w:szCs w:val="21"/>
        </w:rPr>
        <w:t>花青素（</w:t>
      </w:r>
      <w:r w:rsidRPr="00EB0F92">
        <w:rPr>
          <w:rFonts w:ascii="Times New Roman" w:eastAsia="宋体" w:hAnsi="Times New Roman" w:cs="Times New Roman" w:hint="eastAsia"/>
          <w:kern w:val="0"/>
          <w:szCs w:val="21"/>
        </w:rPr>
        <w:t>OPC</w:t>
      </w:r>
      <w:r w:rsidRPr="00EB0F92">
        <w:rPr>
          <w:rFonts w:ascii="Times New Roman" w:eastAsia="宋体" w:hAnsi="Times New Roman" w:cs="Times New Roman" w:hint="eastAsia"/>
          <w:kern w:val="0"/>
          <w:szCs w:val="21"/>
        </w:rPr>
        <w:t>），</w:t>
      </w:r>
      <w:r w:rsidRPr="00EB0F92">
        <w:rPr>
          <w:rFonts w:ascii="Times New Roman" w:eastAsia="宋体" w:hAnsi="Times New Roman" w:cs="Times New Roman" w:hint="eastAsia"/>
          <w:kern w:val="0"/>
          <w:szCs w:val="21"/>
        </w:rPr>
        <w:t>OPC</w:t>
      </w:r>
      <w:r w:rsidRPr="00EB0F92">
        <w:rPr>
          <w:rFonts w:ascii="Times New Roman" w:eastAsia="宋体" w:hAnsi="Times New Roman" w:cs="Times New Roman" w:hint="eastAsia"/>
          <w:kern w:val="0"/>
          <w:szCs w:val="21"/>
        </w:rPr>
        <w:t>是目前最高效的植物抗氧化剂之一，有助于清除自由基，改善皮肤色素沉着现象，防止紫外线对皮肤的伤害</w:t>
      </w:r>
      <w:r>
        <w:rPr>
          <w:rFonts w:ascii="Times New Roman" w:eastAsia="宋体" w:hAnsi="Times New Roman" w:cs="Times New Roman" w:hint="eastAsia"/>
          <w:kern w:val="0"/>
          <w:szCs w:val="21"/>
        </w:rPr>
        <w:t>等</w:t>
      </w:r>
      <w:r w:rsidRPr="00EB0F92">
        <w:rPr>
          <w:rFonts w:ascii="Times New Roman" w:eastAsia="宋体" w:hAnsi="Times New Roman" w:cs="Times New Roman" w:hint="eastAsia"/>
          <w:kern w:val="0"/>
          <w:szCs w:val="21"/>
        </w:rPr>
        <w:t>。维生素</w:t>
      </w:r>
      <w:r w:rsidRPr="00EB0F92">
        <w:rPr>
          <w:rFonts w:ascii="Times New Roman" w:eastAsia="宋体" w:hAnsi="Times New Roman" w:cs="Times New Roman" w:hint="eastAsia"/>
          <w:kern w:val="0"/>
          <w:szCs w:val="21"/>
        </w:rPr>
        <w:t>C</w:t>
      </w:r>
      <w:r w:rsidRPr="00EB0F92">
        <w:rPr>
          <w:rFonts w:ascii="Times New Roman" w:eastAsia="宋体" w:hAnsi="Times New Roman" w:cs="Times New Roman" w:hint="eastAsia"/>
          <w:kern w:val="0"/>
          <w:szCs w:val="21"/>
        </w:rPr>
        <w:t>、</w:t>
      </w:r>
      <w:r w:rsidRPr="00EB0F92">
        <w:rPr>
          <w:rFonts w:ascii="Times New Roman" w:eastAsia="宋体" w:hAnsi="Times New Roman" w:cs="Times New Roman" w:hint="eastAsia"/>
          <w:kern w:val="0"/>
          <w:szCs w:val="21"/>
        </w:rPr>
        <w:t>E</w:t>
      </w:r>
      <w:r w:rsidRPr="00EB0F92">
        <w:rPr>
          <w:rFonts w:ascii="Times New Roman" w:eastAsia="宋体" w:hAnsi="Times New Roman" w:cs="Times New Roman" w:hint="eastAsia"/>
          <w:kern w:val="0"/>
          <w:szCs w:val="21"/>
        </w:rPr>
        <w:t>也是公认的抗氧化物质，三者均广泛运用于抗氧化、防辐射、防晒、改善肤色等保健、美容领域。但维生素</w:t>
      </w:r>
      <w:r w:rsidR="000320CB" w:rsidRPr="00EB0F92">
        <w:rPr>
          <w:rFonts w:ascii="Times New Roman" w:eastAsia="宋体" w:hAnsi="Times New Roman" w:cs="Times New Roman" w:hint="eastAsia"/>
          <w:kern w:val="0"/>
          <w:szCs w:val="21"/>
        </w:rPr>
        <w:t>C</w:t>
      </w:r>
      <w:r w:rsidRPr="00EB0F92">
        <w:rPr>
          <w:rFonts w:ascii="Times New Roman" w:eastAsia="宋体" w:hAnsi="Times New Roman" w:cs="Times New Roman" w:hint="eastAsia"/>
          <w:kern w:val="0"/>
          <w:szCs w:val="21"/>
        </w:rPr>
        <w:t>、</w:t>
      </w:r>
      <w:r w:rsidR="000320CB" w:rsidRPr="00EB0F92">
        <w:rPr>
          <w:rFonts w:ascii="Times New Roman" w:eastAsia="宋体" w:hAnsi="Times New Roman" w:cs="Times New Roman" w:hint="eastAsia"/>
          <w:kern w:val="0"/>
          <w:szCs w:val="21"/>
        </w:rPr>
        <w:t>E</w:t>
      </w:r>
      <w:r w:rsidRPr="00EB0F92">
        <w:rPr>
          <w:rFonts w:ascii="Times New Roman" w:eastAsia="宋体" w:hAnsi="Times New Roman" w:cs="Times New Roman" w:hint="eastAsia"/>
          <w:kern w:val="0"/>
          <w:szCs w:val="21"/>
        </w:rPr>
        <w:t>是否与</w:t>
      </w:r>
      <w:r w:rsidRPr="00EB0F92">
        <w:rPr>
          <w:rFonts w:ascii="Times New Roman" w:eastAsia="宋体" w:hAnsi="Times New Roman" w:cs="Times New Roman" w:hint="eastAsia"/>
          <w:kern w:val="0"/>
          <w:szCs w:val="21"/>
        </w:rPr>
        <w:t>OPC</w:t>
      </w:r>
      <w:r w:rsidRPr="00EB0F92">
        <w:rPr>
          <w:rFonts w:ascii="Times New Roman" w:eastAsia="宋体" w:hAnsi="Times New Roman" w:cs="Times New Roman" w:hint="eastAsia"/>
          <w:kern w:val="0"/>
          <w:szCs w:val="21"/>
        </w:rPr>
        <w:t>具有协同效应，强化抗氧化等营养功效则报道较少。特设立“葡萄</w:t>
      </w:r>
      <w:proofErr w:type="gramStart"/>
      <w:r w:rsidRPr="00EB0F92">
        <w:rPr>
          <w:rFonts w:ascii="Times New Roman" w:eastAsia="宋体" w:hAnsi="Times New Roman" w:cs="Times New Roman" w:hint="eastAsia"/>
          <w:kern w:val="0"/>
          <w:szCs w:val="21"/>
        </w:rPr>
        <w:t>籽</w:t>
      </w:r>
      <w:proofErr w:type="gramEnd"/>
      <w:r w:rsidRPr="00EB0F92">
        <w:rPr>
          <w:rFonts w:ascii="Times New Roman" w:eastAsia="宋体" w:hAnsi="Times New Roman" w:cs="Times New Roman" w:hint="eastAsia"/>
          <w:kern w:val="0"/>
          <w:szCs w:val="21"/>
        </w:rPr>
        <w:t>提取物的营养功效研究”，旨在进一步</w:t>
      </w:r>
      <w:r w:rsidRPr="00683AF7">
        <w:rPr>
          <w:rFonts w:ascii="Times New Roman" w:eastAsia="宋体" w:hAnsi="Times New Roman" w:cs="Times New Roman" w:hint="eastAsia"/>
          <w:b/>
          <w:kern w:val="0"/>
          <w:szCs w:val="21"/>
        </w:rPr>
        <w:t>探讨葡萄</w:t>
      </w:r>
      <w:proofErr w:type="gramStart"/>
      <w:r w:rsidRPr="00683AF7">
        <w:rPr>
          <w:rFonts w:ascii="Times New Roman" w:eastAsia="宋体" w:hAnsi="Times New Roman" w:cs="Times New Roman" w:hint="eastAsia"/>
          <w:b/>
          <w:kern w:val="0"/>
          <w:szCs w:val="21"/>
        </w:rPr>
        <w:t>籽</w:t>
      </w:r>
      <w:proofErr w:type="gramEnd"/>
      <w:r w:rsidRPr="00683AF7">
        <w:rPr>
          <w:rFonts w:ascii="Times New Roman" w:eastAsia="宋体" w:hAnsi="Times New Roman" w:cs="Times New Roman" w:hint="eastAsia"/>
          <w:b/>
          <w:kern w:val="0"/>
          <w:szCs w:val="21"/>
        </w:rPr>
        <w:t>提取物的营养功效，并重点研究葡萄</w:t>
      </w:r>
      <w:proofErr w:type="gramStart"/>
      <w:r w:rsidRPr="00683AF7">
        <w:rPr>
          <w:rFonts w:ascii="Times New Roman" w:eastAsia="宋体" w:hAnsi="Times New Roman" w:cs="Times New Roman" w:hint="eastAsia"/>
          <w:b/>
          <w:kern w:val="0"/>
          <w:szCs w:val="21"/>
        </w:rPr>
        <w:t>籽</w:t>
      </w:r>
      <w:proofErr w:type="gramEnd"/>
      <w:r w:rsidRPr="00683AF7">
        <w:rPr>
          <w:rFonts w:ascii="Times New Roman" w:eastAsia="宋体" w:hAnsi="Times New Roman" w:cs="Times New Roman" w:hint="eastAsia"/>
          <w:b/>
          <w:kern w:val="0"/>
          <w:szCs w:val="21"/>
        </w:rPr>
        <w:t>提取物与维生素</w:t>
      </w:r>
      <w:r w:rsidRPr="00683AF7">
        <w:rPr>
          <w:rFonts w:ascii="Times New Roman" w:eastAsia="宋体" w:hAnsi="Times New Roman" w:cs="Times New Roman"/>
          <w:b/>
          <w:kern w:val="0"/>
          <w:szCs w:val="21"/>
        </w:rPr>
        <w:t>C</w:t>
      </w:r>
      <w:r w:rsidRPr="00683AF7">
        <w:rPr>
          <w:rFonts w:ascii="Times New Roman" w:eastAsia="宋体" w:hAnsi="Times New Roman" w:cs="Times New Roman" w:hint="eastAsia"/>
          <w:b/>
          <w:kern w:val="0"/>
          <w:szCs w:val="21"/>
        </w:rPr>
        <w:t>、</w:t>
      </w:r>
      <w:r w:rsidRPr="00683AF7">
        <w:rPr>
          <w:rFonts w:ascii="Times New Roman" w:eastAsia="宋体" w:hAnsi="Times New Roman" w:cs="Times New Roman"/>
          <w:b/>
          <w:kern w:val="0"/>
          <w:szCs w:val="21"/>
        </w:rPr>
        <w:t>E</w:t>
      </w:r>
      <w:r w:rsidRPr="00683AF7">
        <w:rPr>
          <w:rFonts w:ascii="Times New Roman" w:eastAsia="宋体" w:hAnsi="Times New Roman" w:cs="Times New Roman" w:hint="eastAsia"/>
          <w:b/>
          <w:kern w:val="0"/>
          <w:szCs w:val="21"/>
        </w:rPr>
        <w:t>的协同效应</w:t>
      </w:r>
      <w:r w:rsidRPr="00EB0F92">
        <w:rPr>
          <w:rFonts w:ascii="Times New Roman" w:eastAsia="宋体" w:hAnsi="Times New Roman" w:cs="Times New Roman" w:hint="eastAsia"/>
          <w:kern w:val="0"/>
          <w:szCs w:val="21"/>
        </w:rPr>
        <w:t>。</w:t>
      </w:r>
    </w:p>
    <w:p w:rsidR="00E14689" w:rsidRPr="00683AF7" w:rsidRDefault="00E14689" w:rsidP="00E14689">
      <w:pPr>
        <w:widowControl/>
        <w:spacing w:before="225" w:after="225" w:line="360" w:lineRule="auto"/>
        <w:jc w:val="left"/>
        <w:rPr>
          <w:rFonts w:ascii="Times New Roman" w:eastAsia="宋体" w:hAnsi="Times New Roman" w:cs="Times New Roman"/>
          <w:b/>
          <w:kern w:val="0"/>
          <w:szCs w:val="21"/>
        </w:rPr>
      </w:pPr>
      <w:r>
        <w:rPr>
          <w:rFonts w:ascii="Times New Roman" w:eastAsia="宋体" w:hAnsi="Times New Roman" w:cs="Times New Roman" w:hint="eastAsia"/>
          <w:kern w:val="0"/>
          <w:szCs w:val="21"/>
        </w:rPr>
        <w:t xml:space="preserve">    </w:t>
      </w:r>
      <w:r w:rsidR="00EB0F92" w:rsidRPr="00683AF7">
        <w:rPr>
          <w:rFonts w:ascii="Times New Roman" w:eastAsia="宋体" w:hAnsi="Times New Roman" w:cs="Times New Roman" w:hint="eastAsia"/>
          <w:b/>
          <w:kern w:val="0"/>
          <w:szCs w:val="21"/>
        </w:rPr>
        <w:t>（</w:t>
      </w:r>
      <w:r w:rsidR="00EB0F92" w:rsidRPr="00683AF7">
        <w:rPr>
          <w:rFonts w:ascii="Times New Roman" w:eastAsia="宋体" w:hAnsi="Times New Roman" w:cs="Times New Roman"/>
          <w:b/>
          <w:kern w:val="0"/>
          <w:szCs w:val="21"/>
        </w:rPr>
        <w:t>3</w:t>
      </w:r>
      <w:r w:rsidR="00EB0F92" w:rsidRPr="00683AF7">
        <w:rPr>
          <w:rFonts w:ascii="Times New Roman" w:eastAsia="宋体" w:hAnsi="Times New Roman" w:cs="Times New Roman" w:hint="eastAsia"/>
          <w:b/>
          <w:kern w:val="0"/>
          <w:szCs w:val="21"/>
        </w:rPr>
        <w:t>）</w:t>
      </w:r>
      <w:r w:rsidRPr="00683AF7">
        <w:rPr>
          <w:rFonts w:ascii="Times New Roman" w:eastAsia="宋体" w:hAnsi="Times New Roman" w:cs="Times New Roman" w:hint="eastAsia"/>
          <w:b/>
          <w:kern w:val="0"/>
          <w:szCs w:val="21"/>
        </w:rPr>
        <w:t>辅助降血糖片的功效研究</w:t>
      </w:r>
    </w:p>
    <w:p w:rsidR="00E14689" w:rsidRPr="00683AF7" w:rsidRDefault="00E14689" w:rsidP="000A4AFF">
      <w:pPr>
        <w:spacing w:line="360" w:lineRule="auto"/>
        <w:ind w:firstLineChars="200" w:firstLine="420"/>
        <w:rPr>
          <w:rFonts w:ascii="Times New Roman" w:eastAsia="宋体" w:hAnsi="Times New Roman" w:cs="Times New Roman"/>
          <w:b/>
          <w:kern w:val="0"/>
          <w:szCs w:val="21"/>
        </w:rPr>
      </w:pPr>
      <w:r w:rsidRPr="00B06529">
        <w:rPr>
          <w:rFonts w:ascii="Times New Roman" w:eastAsia="宋体" w:hAnsi="Times New Roman" w:cs="Times New Roman" w:hint="eastAsia"/>
          <w:kern w:val="0"/>
          <w:szCs w:val="21"/>
        </w:rPr>
        <w:t>研究发现，苦瓜、葛根、地骨皮、三七、桑叶、黄芪等中草药的提取物具有抗炎、降血脂、降血糖、修复胰岛细胞、增强胰岛分泌功能、改善局部血液循环等作用。但对这些中草药提取物的复合制剂在人体的健康效应的研究尚未见报道。因此，特设立“辅助降血糖片的功效研究”项目，</w:t>
      </w:r>
      <w:r w:rsidR="000A4AFF">
        <w:rPr>
          <w:rFonts w:ascii="Times New Roman" w:eastAsia="宋体" w:hAnsi="Times New Roman" w:cs="Times New Roman" w:hint="eastAsia"/>
          <w:b/>
          <w:kern w:val="0"/>
          <w:szCs w:val="21"/>
        </w:rPr>
        <w:t>旨在探索</w:t>
      </w:r>
      <w:r w:rsidR="00DD4601" w:rsidRPr="00DD4601">
        <w:rPr>
          <w:rFonts w:ascii="Times New Roman" w:eastAsia="宋体" w:hAnsi="Times New Roman" w:cs="Times New Roman" w:hint="eastAsia"/>
          <w:b/>
          <w:kern w:val="0"/>
          <w:szCs w:val="21"/>
        </w:rPr>
        <w:t>上述提取物的复合制剂在改善胰岛功能、辅助降血糖等方面的功效。</w:t>
      </w:r>
    </w:p>
    <w:p w:rsidR="001E498D" w:rsidRPr="007739B7" w:rsidRDefault="00B7136F" w:rsidP="001E498D">
      <w:pPr>
        <w:widowControl/>
        <w:spacing w:before="225" w:after="225" w:line="360" w:lineRule="auto"/>
        <w:jc w:val="left"/>
        <w:rPr>
          <w:rFonts w:ascii="Times New Roman" w:eastAsia="宋体" w:hAnsi="Times New Roman" w:cs="Times New Roman"/>
          <w:b/>
          <w:kern w:val="0"/>
          <w:szCs w:val="21"/>
        </w:rPr>
      </w:pPr>
      <w:r w:rsidRPr="007739B7">
        <w:rPr>
          <w:rFonts w:ascii="Times New Roman" w:hAnsi="Times New Roman" w:cs="Times New Roman"/>
          <w:b/>
        </w:rPr>
        <w:t>2</w:t>
      </w:r>
      <w:r w:rsidRPr="007739B7">
        <w:rPr>
          <w:rFonts w:ascii="Times New Roman" w:hAnsi="Times New Roman" w:cs="Times New Roman" w:hint="eastAsia"/>
          <w:b/>
        </w:rPr>
        <w:t>、</w:t>
      </w:r>
      <w:r w:rsidR="001E498D" w:rsidRPr="007739B7">
        <w:rPr>
          <w:rFonts w:ascii="Times New Roman" w:eastAsia="宋体" w:hAnsi="Times New Roman" w:cs="Times New Roman"/>
          <w:b/>
          <w:kern w:val="0"/>
          <w:szCs w:val="21"/>
        </w:rPr>
        <w:t>科普宣教项目</w:t>
      </w:r>
    </w:p>
    <w:p w:rsidR="001E498D" w:rsidRPr="00545AE4" w:rsidRDefault="001E498D" w:rsidP="001E498D">
      <w:pPr>
        <w:widowControl/>
        <w:spacing w:before="225" w:after="225" w:line="360" w:lineRule="auto"/>
        <w:ind w:firstLineChars="200" w:firstLine="420"/>
        <w:jc w:val="left"/>
        <w:rPr>
          <w:rFonts w:ascii="Times New Roman" w:eastAsia="宋体" w:hAnsi="Times New Roman" w:cs="Times New Roman"/>
          <w:kern w:val="0"/>
          <w:szCs w:val="21"/>
        </w:rPr>
      </w:pPr>
      <w:r w:rsidRPr="00545AE4">
        <w:rPr>
          <w:rFonts w:ascii="Times New Roman" w:eastAsia="宋体" w:hAnsi="Times New Roman" w:cs="Times New Roman"/>
          <w:kern w:val="0"/>
          <w:szCs w:val="21"/>
        </w:rPr>
        <w:t>我国糖尿病因其高发病率已成为重大公共卫生问题之一，控制血糖，延缓、减少并发症发生成为治疗的关键。</w:t>
      </w:r>
      <w:r w:rsidR="00DF3FC9">
        <w:rPr>
          <w:rFonts w:ascii="Times New Roman" w:eastAsia="宋体" w:hAnsi="Times New Roman" w:cs="Times New Roman" w:hint="eastAsia"/>
          <w:kern w:val="0"/>
          <w:szCs w:val="21"/>
        </w:rPr>
        <w:t>特设立</w:t>
      </w:r>
      <w:r w:rsidR="005A4EB6">
        <w:rPr>
          <w:rFonts w:ascii="Times New Roman" w:eastAsia="宋体" w:hAnsi="Times New Roman" w:cs="Times New Roman" w:hint="eastAsia"/>
          <w:kern w:val="0"/>
          <w:szCs w:val="21"/>
        </w:rPr>
        <w:t>“</w:t>
      </w:r>
      <w:r w:rsidR="00DF3FC9">
        <w:rPr>
          <w:rFonts w:ascii="Times New Roman" w:eastAsia="宋体" w:hAnsi="Times New Roman" w:cs="Times New Roman" w:hint="eastAsia"/>
          <w:kern w:val="0"/>
          <w:szCs w:val="21"/>
        </w:rPr>
        <w:t>糖尿病的社区科普宣教</w:t>
      </w:r>
      <w:r w:rsidR="005A4EB6">
        <w:rPr>
          <w:rFonts w:ascii="Times New Roman" w:eastAsia="宋体" w:hAnsi="Times New Roman" w:cs="Times New Roman" w:hint="eastAsia"/>
          <w:kern w:val="0"/>
          <w:szCs w:val="21"/>
        </w:rPr>
        <w:t>”</w:t>
      </w:r>
      <w:r w:rsidR="00DF3FC9">
        <w:rPr>
          <w:rFonts w:ascii="Times New Roman" w:eastAsia="宋体" w:hAnsi="Times New Roman" w:cs="Times New Roman" w:hint="eastAsia"/>
          <w:kern w:val="0"/>
          <w:szCs w:val="21"/>
        </w:rPr>
        <w:t>项目</w:t>
      </w:r>
      <w:r w:rsidR="005A4EB6">
        <w:rPr>
          <w:rFonts w:ascii="Times New Roman" w:eastAsia="宋体" w:hAnsi="Times New Roman" w:cs="Times New Roman" w:hint="eastAsia"/>
          <w:kern w:val="0"/>
          <w:szCs w:val="21"/>
        </w:rPr>
        <w:t>，</w:t>
      </w:r>
      <w:r w:rsidRPr="00545AE4">
        <w:rPr>
          <w:rFonts w:ascii="Times New Roman" w:eastAsia="宋体" w:hAnsi="Times New Roman" w:cs="Times New Roman"/>
          <w:kern w:val="0"/>
          <w:szCs w:val="21"/>
        </w:rPr>
        <w:t>计划通过对社区糖尿病患者开展健康生活方式的干预和管理，建设社区科普品牌，探索有效的社区糖尿病健康传播适宜技术和糖尿病健康管理模式。</w:t>
      </w:r>
    </w:p>
    <w:p w:rsidR="0037218D" w:rsidRPr="00B06529" w:rsidRDefault="0037218D" w:rsidP="00B06529">
      <w:pPr>
        <w:widowControl/>
        <w:spacing w:before="225" w:after="225" w:line="360" w:lineRule="auto"/>
        <w:jc w:val="left"/>
        <w:rPr>
          <w:rFonts w:ascii="Times New Roman" w:eastAsia="宋体" w:hAnsi="Times New Roman" w:cs="Times New Roman"/>
          <w:kern w:val="0"/>
          <w:szCs w:val="21"/>
        </w:rPr>
      </w:pPr>
      <w:r w:rsidRPr="00B06529">
        <w:rPr>
          <w:rFonts w:ascii="Times New Roman" w:eastAsia="宋体" w:hAnsi="Times New Roman" w:cs="Times New Roman" w:hint="eastAsia"/>
          <w:b/>
          <w:bCs/>
          <w:kern w:val="0"/>
          <w:szCs w:val="21"/>
        </w:rPr>
        <w:lastRenderedPageBreak/>
        <w:t>四、基金资助金额</w:t>
      </w:r>
    </w:p>
    <w:p w:rsidR="008C6A95" w:rsidRPr="00BB5EE6" w:rsidRDefault="0037218D" w:rsidP="008C6A95">
      <w:pPr>
        <w:spacing w:line="360" w:lineRule="auto"/>
        <w:ind w:firstLineChars="200" w:firstLine="420"/>
        <w:rPr>
          <w:rFonts w:ascii="Times New Roman" w:eastAsia="宋体" w:hAnsi="Times New Roman" w:cs="Times New Roman"/>
          <w:kern w:val="0"/>
          <w:szCs w:val="21"/>
        </w:rPr>
      </w:pPr>
      <w:r w:rsidRPr="00B06529">
        <w:rPr>
          <w:rFonts w:ascii="Times New Roman" w:eastAsia="宋体" w:hAnsi="Times New Roman" w:cs="Times New Roman" w:hint="eastAsia"/>
          <w:kern w:val="0"/>
          <w:szCs w:val="21"/>
        </w:rPr>
        <w:t>汤臣</w:t>
      </w:r>
      <w:proofErr w:type="gramStart"/>
      <w:r w:rsidRPr="00B06529">
        <w:rPr>
          <w:rFonts w:ascii="Times New Roman" w:eastAsia="宋体" w:hAnsi="Times New Roman" w:cs="Times New Roman" w:hint="eastAsia"/>
          <w:kern w:val="0"/>
          <w:szCs w:val="21"/>
        </w:rPr>
        <w:t>倍</w:t>
      </w:r>
      <w:proofErr w:type="gramEnd"/>
      <w:r w:rsidRPr="00B06529">
        <w:rPr>
          <w:rFonts w:ascii="Times New Roman" w:eastAsia="宋体" w:hAnsi="Times New Roman" w:cs="Times New Roman" w:hint="eastAsia"/>
          <w:kern w:val="0"/>
          <w:szCs w:val="21"/>
        </w:rPr>
        <w:t>健营养科学研究基金</w:t>
      </w:r>
      <w:r w:rsidR="00415097" w:rsidRPr="00B06529">
        <w:rPr>
          <w:rFonts w:ascii="Times New Roman" w:eastAsia="宋体" w:hAnsi="Times New Roman" w:cs="Times New Roman"/>
          <w:kern w:val="0"/>
          <w:szCs w:val="21"/>
        </w:rPr>
        <w:t>2014</w:t>
      </w:r>
      <w:r w:rsidRPr="00B06529">
        <w:rPr>
          <w:rFonts w:ascii="Times New Roman" w:eastAsia="宋体" w:hAnsi="Times New Roman" w:cs="Times New Roman" w:hint="eastAsia"/>
          <w:kern w:val="0"/>
          <w:szCs w:val="21"/>
        </w:rPr>
        <w:t>年提供</w:t>
      </w:r>
      <w:r w:rsidR="008C6A95" w:rsidRPr="00DD6C69">
        <w:rPr>
          <w:rFonts w:ascii="Times New Roman" w:eastAsia="宋体" w:hAnsi="Times New Roman" w:cs="Times New Roman" w:hint="eastAsia"/>
          <w:b/>
          <w:kern w:val="0"/>
          <w:sz w:val="28"/>
          <w:szCs w:val="21"/>
        </w:rPr>
        <w:t>100</w:t>
      </w:r>
      <w:r w:rsidRPr="00DD6C69">
        <w:rPr>
          <w:rFonts w:ascii="Times New Roman" w:eastAsia="宋体" w:hAnsi="Times New Roman" w:cs="Times New Roman" w:hint="eastAsia"/>
          <w:b/>
          <w:kern w:val="0"/>
          <w:sz w:val="28"/>
          <w:szCs w:val="21"/>
        </w:rPr>
        <w:t>万</w:t>
      </w:r>
      <w:r w:rsidRPr="00B06529">
        <w:rPr>
          <w:rFonts w:ascii="Times New Roman" w:eastAsia="宋体" w:hAnsi="Times New Roman" w:cs="Times New Roman" w:hint="eastAsia"/>
          <w:kern w:val="0"/>
          <w:szCs w:val="21"/>
        </w:rPr>
        <w:t>元人民币用于资助科研招标项目。</w:t>
      </w:r>
      <w:r w:rsidR="008C6A95">
        <w:rPr>
          <w:rFonts w:ascii="Times New Roman" w:eastAsia="宋体" w:hAnsi="Times New Roman" w:cs="Times New Roman" w:hint="eastAsia"/>
          <w:kern w:val="0"/>
          <w:szCs w:val="21"/>
        </w:rPr>
        <w:t>产品功效研究</w:t>
      </w:r>
      <w:r w:rsidRPr="00B06529">
        <w:rPr>
          <w:rFonts w:ascii="Times New Roman" w:eastAsia="宋体" w:hAnsi="Times New Roman" w:cs="Times New Roman" w:hint="eastAsia"/>
          <w:kern w:val="0"/>
          <w:szCs w:val="21"/>
        </w:rPr>
        <w:t>招标项目</w:t>
      </w:r>
      <w:r w:rsidRPr="00B06529">
        <w:rPr>
          <w:rFonts w:ascii="Times New Roman" w:eastAsia="宋体" w:hAnsi="Times New Roman" w:cs="Times New Roman"/>
          <w:kern w:val="0"/>
          <w:szCs w:val="21"/>
        </w:rPr>
        <w:t>3</w:t>
      </w:r>
      <w:r w:rsidRPr="00B06529">
        <w:rPr>
          <w:rFonts w:ascii="Times New Roman" w:eastAsia="宋体" w:hAnsi="Times New Roman" w:cs="Times New Roman" w:hint="eastAsia"/>
          <w:kern w:val="0"/>
          <w:szCs w:val="21"/>
        </w:rPr>
        <w:t>项，每个项目资助不超过</w:t>
      </w:r>
      <w:r w:rsidRPr="00DD6C69">
        <w:rPr>
          <w:rFonts w:ascii="Times New Roman" w:eastAsia="宋体" w:hAnsi="Times New Roman" w:cs="Times New Roman"/>
          <w:b/>
          <w:kern w:val="0"/>
          <w:szCs w:val="21"/>
        </w:rPr>
        <w:t>30</w:t>
      </w:r>
      <w:r w:rsidRPr="00DD6C69">
        <w:rPr>
          <w:rFonts w:ascii="Times New Roman" w:eastAsia="宋体" w:hAnsi="Times New Roman" w:cs="Times New Roman" w:hint="eastAsia"/>
          <w:b/>
          <w:kern w:val="0"/>
          <w:szCs w:val="21"/>
        </w:rPr>
        <w:t>万</w:t>
      </w:r>
      <w:r w:rsidRPr="00B06529">
        <w:rPr>
          <w:rFonts w:ascii="Times New Roman" w:eastAsia="宋体" w:hAnsi="Times New Roman" w:cs="Times New Roman" w:hint="eastAsia"/>
          <w:kern w:val="0"/>
          <w:szCs w:val="21"/>
        </w:rPr>
        <w:t>人民币，完成时间在</w:t>
      </w:r>
      <w:r w:rsidRPr="00DD6C69">
        <w:rPr>
          <w:rFonts w:ascii="Times New Roman" w:eastAsia="宋体" w:hAnsi="Times New Roman" w:cs="Times New Roman"/>
          <w:b/>
          <w:kern w:val="0"/>
          <w:szCs w:val="21"/>
        </w:rPr>
        <w:t>1~2</w:t>
      </w:r>
      <w:r w:rsidRPr="00DD6C69">
        <w:rPr>
          <w:rFonts w:ascii="Times New Roman" w:eastAsia="宋体" w:hAnsi="Times New Roman" w:cs="Times New Roman" w:hint="eastAsia"/>
          <w:b/>
          <w:kern w:val="0"/>
          <w:szCs w:val="21"/>
        </w:rPr>
        <w:t>年</w:t>
      </w:r>
      <w:r w:rsidRPr="00B06529">
        <w:rPr>
          <w:rFonts w:ascii="Times New Roman" w:eastAsia="宋体" w:hAnsi="Times New Roman" w:cs="Times New Roman" w:hint="eastAsia"/>
          <w:kern w:val="0"/>
          <w:szCs w:val="21"/>
        </w:rPr>
        <w:t>内</w:t>
      </w:r>
      <w:r w:rsidR="001E498D">
        <w:rPr>
          <w:rFonts w:ascii="Times New Roman" w:eastAsia="宋体" w:hAnsi="Times New Roman" w:cs="Times New Roman" w:hint="eastAsia"/>
          <w:kern w:val="0"/>
          <w:szCs w:val="21"/>
        </w:rPr>
        <w:t>；科普宣教项目资助金额为</w:t>
      </w:r>
      <w:r w:rsidR="001E498D" w:rsidRPr="00DD6C69">
        <w:rPr>
          <w:rFonts w:ascii="Times New Roman" w:eastAsia="宋体" w:hAnsi="Times New Roman" w:cs="Times New Roman" w:hint="eastAsia"/>
          <w:b/>
          <w:kern w:val="0"/>
          <w:szCs w:val="21"/>
        </w:rPr>
        <w:t>10</w:t>
      </w:r>
      <w:r w:rsidR="000C5B30" w:rsidRPr="00DD6C69">
        <w:rPr>
          <w:rFonts w:ascii="Times New Roman" w:eastAsia="宋体" w:hAnsi="Times New Roman" w:cs="Times New Roman" w:hint="eastAsia"/>
          <w:b/>
          <w:kern w:val="0"/>
          <w:szCs w:val="21"/>
        </w:rPr>
        <w:t>万</w:t>
      </w:r>
      <w:r w:rsidR="000C5B30">
        <w:rPr>
          <w:rFonts w:ascii="Times New Roman" w:eastAsia="宋体" w:hAnsi="Times New Roman" w:cs="Times New Roman" w:hint="eastAsia"/>
          <w:kern w:val="0"/>
          <w:szCs w:val="21"/>
        </w:rPr>
        <w:t>元，</w:t>
      </w:r>
      <w:r w:rsidR="001E498D">
        <w:rPr>
          <w:rFonts w:ascii="Times New Roman" w:eastAsia="宋体" w:hAnsi="Times New Roman" w:cs="Times New Roman" w:hint="eastAsia"/>
          <w:kern w:val="0"/>
          <w:szCs w:val="21"/>
        </w:rPr>
        <w:t>时间为</w:t>
      </w:r>
      <w:r w:rsidR="001E498D" w:rsidRPr="00DD6C69">
        <w:rPr>
          <w:rFonts w:ascii="Times New Roman" w:eastAsia="宋体" w:hAnsi="Times New Roman" w:cs="Times New Roman" w:hint="eastAsia"/>
          <w:b/>
          <w:kern w:val="0"/>
          <w:szCs w:val="21"/>
        </w:rPr>
        <w:t>1</w:t>
      </w:r>
      <w:r w:rsidR="001E498D" w:rsidRPr="00DD6C69">
        <w:rPr>
          <w:rFonts w:ascii="Times New Roman" w:eastAsia="宋体" w:hAnsi="Times New Roman" w:cs="Times New Roman" w:hint="eastAsia"/>
          <w:b/>
          <w:kern w:val="0"/>
          <w:szCs w:val="21"/>
        </w:rPr>
        <w:t>年</w:t>
      </w:r>
      <w:r w:rsidR="001E498D">
        <w:rPr>
          <w:rFonts w:ascii="Times New Roman" w:eastAsia="宋体" w:hAnsi="Times New Roman" w:cs="Times New Roman" w:hint="eastAsia"/>
          <w:kern w:val="0"/>
          <w:szCs w:val="21"/>
        </w:rPr>
        <w:t>。</w:t>
      </w:r>
      <w:r w:rsidRPr="00B06529">
        <w:rPr>
          <w:rFonts w:ascii="Times New Roman" w:eastAsia="宋体" w:hAnsi="Times New Roman" w:cs="Times New Roman" w:hint="eastAsia"/>
          <w:kern w:val="0"/>
          <w:szCs w:val="21"/>
        </w:rPr>
        <w:t>申请成功的项目将与公司签订合作协议，按照协议分期支付资金。</w:t>
      </w:r>
    </w:p>
    <w:p w:rsidR="0037218D" w:rsidRPr="00B06529" w:rsidRDefault="00483846" w:rsidP="00B06529">
      <w:pPr>
        <w:widowControl/>
        <w:spacing w:before="225" w:after="225" w:line="360" w:lineRule="auto"/>
        <w:jc w:val="left"/>
        <w:rPr>
          <w:rFonts w:ascii="Times New Roman" w:eastAsia="宋体" w:hAnsi="Times New Roman" w:cs="Times New Roman"/>
          <w:kern w:val="0"/>
          <w:szCs w:val="21"/>
        </w:rPr>
      </w:pPr>
      <w:r>
        <w:rPr>
          <w:rFonts w:ascii="Times New Roman" w:eastAsia="宋体" w:hAnsi="Times New Roman" w:cs="Times New Roman" w:hint="eastAsia"/>
          <w:b/>
          <w:bCs/>
          <w:kern w:val="0"/>
          <w:szCs w:val="21"/>
        </w:rPr>
        <w:t>五、</w:t>
      </w:r>
      <w:r w:rsidR="0037218D" w:rsidRPr="00B06529">
        <w:rPr>
          <w:rFonts w:ascii="Times New Roman" w:eastAsia="宋体" w:hAnsi="Times New Roman" w:cs="Times New Roman" w:hint="eastAsia"/>
          <w:b/>
          <w:bCs/>
          <w:kern w:val="0"/>
          <w:szCs w:val="21"/>
        </w:rPr>
        <w:t>基金申报要求</w:t>
      </w:r>
    </w:p>
    <w:p w:rsidR="0037218D" w:rsidRPr="00B06529" w:rsidRDefault="0037218D" w:rsidP="008E2643">
      <w:pPr>
        <w:widowControl/>
        <w:spacing w:line="360" w:lineRule="auto"/>
        <w:jc w:val="left"/>
        <w:rPr>
          <w:rFonts w:ascii="Times New Roman" w:eastAsia="宋体" w:hAnsi="Times New Roman" w:cs="Times New Roman"/>
          <w:kern w:val="0"/>
          <w:szCs w:val="21"/>
        </w:rPr>
      </w:pPr>
      <w:r w:rsidRPr="00B06529">
        <w:rPr>
          <w:rFonts w:ascii="Times New Roman" w:eastAsia="宋体" w:hAnsi="Times New Roman" w:cs="Times New Roman" w:hint="eastAsia"/>
          <w:kern w:val="0"/>
          <w:szCs w:val="21"/>
        </w:rPr>
        <w:t xml:space="preserve">　　</w:t>
      </w:r>
      <w:r w:rsidRPr="00B06529">
        <w:rPr>
          <w:rFonts w:ascii="Times New Roman" w:eastAsia="宋体" w:hAnsi="Times New Roman" w:cs="Times New Roman"/>
          <w:kern w:val="0"/>
          <w:szCs w:val="21"/>
        </w:rPr>
        <w:t>1</w:t>
      </w:r>
      <w:r w:rsidR="00452FB6">
        <w:rPr>
          <w:rFonts w:ascii="Times New Roman" w:eastAsia="宋体" w:hAnsi="Times New Roman" w:cs="Times New Roman" w:hint="eastAsia"/>
          <w:kern w:val="0"/>
          <w:szCs w:val="21"/>
        </w:rPr>
        <w:t>、</w:t>
      </w:r>
      <w:r w:rsidR="007F00A5">
        <w:rPr>
          <w:rFonts w:ascii="Times New Roman" w:eastAsia="宋体" w:hAnsi="Times New Roman" w:cs="Times New Roman" w:hint="eastAsia"/>
          <w:kern w:val="0"/>
          <w:szCs w:val="21"/>
        </w:rPr>
        <w:t>项目</w:t>
      </w:r>
      <w:r w:rsidRPr="00B06529">
        <w:rPr>
          <w:rFonts w:ascii="Times New Roman" w:eastAsia="宋体" w:hAnsi="Times New Roman" w:cs="Times New Roman" w:hint="eastAsia"/>
          <w:kern w:val="0"/>
          <w:szCs w:val="21"/>
        </w:rPr>
        <w:t>申请者的依托单位必须具有独立法人资格，是科研机构或具有科研能力的单位，</w:t>
      </w:r>
      <w:proofErr w:type="gramStart"/>
      <w:r w:rsidRPr="00B06529">
        <w:rPr>
          <w:rFonts w:ascii="Times New Roman" w:eastAsia="宋体" w:hAnsi="Times New Roman" w:cs="Times New Roman" w:hint="eastAsia"/>
          <w:kern w:val="0"/>
          <w:szCs w:val="21"/>
        </w:rPr>
        <w:t>如疾控系统</w:t>
      </w:r>
      <w:proofErr w:type="gramEnd"/>
      <w:r w:rsidRPr="00B06529">
        <w:rPr>
          <w:rFonts w:ascii="Times New Roman" w:eastAsia="宋体" w:hAnsi="Times New Roman" w:cs="Times New Roman" w:hint="eastAsia"/>
          <w:kern w:val="0"/>
          <w:szCs w:val="21"/>
        </w:rPr>
        <w:t>、高校、医院或其他研究机构，申报者填报的申请书，</w:t>
      </w:r>
      <w:proofErr w:type="gramStart"/>
      <w:r w:rsidRPr="00B06529">
        <w:rPr>
          <w:rFonts w:ascii="Times New Roman" w:eastAsia="宋体" w:hAnsi="Times New Roman" w:cs="Times New Roman" w:hint="eastAsia"/>
          <w:kern w:val="0"/>
          <w:szCs w:val="21"/>
        </w:rPr>
        <w:t>需所在</w:t>
      </w:r>
      <w:proofErr w:type="gramEnd"/>
      <w:r w:rsidRPr="00B06529">
        <w:rPr>
          <w:rFonts w:ascii="Times New Roman" w:eastAsia="宋体" w:hAnsi="Times New Roman" w:cs="Times New Roman" w:hint="eastAsia"/>
          <w:kern w:val="0"/>
          <w:szCs w:val="21"/>
        </w:rPr>
        <w:t>单位或单位的科研管理部门盖章确认。</w:t>
      </w:r>
    </w:p>
    <w:p w:rsidR="0037218D" w:rsidRPr="00B06529" w:rsidRDefault="0037218D" w:rsidP="008E2643">
      <w:pPr>
        <w:widowControl/>
        <w:spacing w:line="360" w:lineRule="auto"/>
        <w:jc w:val="left"/>
        <w:rPr>
          <w:rFonts w:ascii="Times New Roman" w:eastAsia="宋体" w:hAnsi="Times New Roman" w:cs="Times New Roman"/>
          <w:kern w:val="0"/>
          <w:szCs w:val="21"/>
        </w:rPr>
      </w:pPr>
      <w:r w:rsidRPr="00B06529">
        <w:rPr>
          <w:rFonts w:ascii="Times New Roman" w:eastAsia="宋体" w:hAnsi="Times New Roman" w:cs="Times New Roman" w:hint="eastAsia"/>
          <w:kern w:val="0"/>
          <w:szCs w:val="21"/>
        </w:rPr>
        <w:t xml:space="preserve">　　</w:t>
      </w:r>
      <w:r w:rsidR="005932F7">
        <w:rPr>
          <w:rFonts w:ascii="Times New Roman" w:eastAsia="宋体" w:hAnsi="Times New Roman" w:cs="Times New Roman" w:hint="eastAsia"/>
          <w:kern w:val="0"/>
          <w:szCs w:val="21"/>
        </w:rPr>
        <w:t>2</w:t>
      </w:r>
      <w:r w:rsidR="005932F7">
        <w:rPr>
          <w:rFonts w:ascii="Times New Roman" w:eastAsia="宋体" w:hAnsi="Times New Roman" w:cs="Times New Roman" w:hint="eastAsia"/>
          <w:kern w:val="0"/>
          <w:szCs w:val="21"/>
        </w:rPr>
        <w:t>、</w:t>
      </w:r>
      <w:r w:rsidRPr="00B06529">
        <w:rPr>
          <w:rFonts w:ascii="Times New Roman" w:eastAsia="宋体" w:hAnsi="Times New Roman" w:cs="Times New Roman" w:hint="eastAsia"/>
          <w:kern w:val="0"/>
          <w:szCs w:val="21"/>
        </w:rPr>
        <w:t>项目申请者必须是申请项目的实际主持人，具有</w:t>
      </w:r>
      <w:r w:rsidR="00E176D4">
        <w:rPr>
          <w:rFonts w:ascii="Times New Roman" w:eastAsia="宋体" w:hAnsi="Times New Roman" w:cs="Times New Roman" w:hint="eastAsia"/>
          <w:kern w:val="0"/>
          <w:szCs w:val="21"/>
        </w:rPr>
        <w:t>中</w:t>
      </w:r>
      <w:r w:rsidR="00E176D4" w:rsidRPr="00B06529">
        <w:rPr>
          <w:rFonts w:ascii="Times New Roman" w:eastAsia="宋体" w:hAnsi="Times New Roman" w:cs="Times New Roman" w:hint="eastAsia"/>
          <w:kern w:val="0"/>
          <w:szCs w:val="21"/>
        </w:rPr>
        <w:t>级</w:t>
      </w:r>
      <w:r w:rsidR="00E176D4">
        <w:rPr>
          <w:rFonts w:ascii="Times New Roman" w:eastAsia="宋体" w:hAnsi="Times New Roman" w:cs="Times New Roman" w:hint="eastAsia"/>
          <w:kern w:val="0"/>
          <w:szCs w:val="21"/>
        </w:rPr>
        <w:t>以上</w:t>
      </w:r>
      <w:r w:rsidRPr="00B06529">
        <w:rPr>
          <w:rFonts w:ascii="Times New Roman" w:eastAsia="宋体" w:hAnsi="Times New Roman" w:cs="Times New Roman" w:hint="eastAsia"/>
          <w:kern w:val="0"/>
          <w:szCs w:val="21"/>
        </w:rPr>
        <w:t xml:space="preserve">专业技术职称，具有从事医学、预防医学、营养学、卫生学、健康教育、食品卫生或食品科学等相关学科研究的经验，并在该领域取得一定的研究成果。　　</w:t>
      </w:r>
    </w:p>
    <w:p w:rsidR="0037218D" w:rsidRPr="00B06529" w:rsidRDefault="0037218D" w:rsidP="008E2643">
      <w:pPr>
        <w:widowControl/>
        <w:spacing w:line="360" w:lineRule="auto"/>
        <w:jc w:val="left"/>
        <w:rPr>
          <w:rFonts w:ascii="Times New Roman" w:eastAsia="宋体" w:hAnsi="Times New Roman" w:cs="Times New Roman"/>
          <w:kern w:val="0"/>
          <w:szCs w:val="21"/>
        </w:rPr>
      </w:pPr>
      <w:r w:rsidRPr="00B06529">
        <w:rPr>
          <w:rFonts w:ascii="Times New Roman" w:eastAsia="宋体" w:hAnsi="Times New Roman" w:cs="Times New Roman" w:hint="eastAsia"/>
          <w:kern w:val="0"/>
          <w:szCs w:val="21"/>
        </w:rPr>
        <w:t xml:space="preserve">　　</w:t>
      </w:r>
      <w:r w:rsidRPr="00B06529">
        <w:rPr>
          <w:rFonts w:ascii="Times New Roman" w:eastAsia="宋体" w:hAnsi="Times New Roman" w:cs="Times New Roman"/>
          <w:kern w:val="0"/>
          <w:szCs w:val="21"/>
        </w:rPr>
        <w:t>3</w:t>
      </w:r>
      <w:r w:rsidR="005932F7">
        <w:rPr>
          <w:rFonts w:ascii="Times New Roman" w:eastAsia="宋体" w:hAnsi="Times New Roman" w:cs="Times New Roman" w:hint="eastAsia"/>
          <w:kern w:val="0"/>
          <w:szCs w:val="21"/>
        </w:rPr>
        <w:t>、</w:t>
      </w:r>
      <w:r w:rsidRPr="00B06529">
        <w:rPr>
          <w:rFonts w:ascii="Times New Roman" w:eastAsia="宋体" w:hAnsi="Times New Roman" w:cs="Times New Roman" w:hint="eastAsia"/>
          <w:kern w:val="0"/>
          <w:szCs w:val="21"/>
        </w:rPr>
        <w:t>汤臣</w:t>
      </w:r>
      <w:proofErr w:type="gramStart"/>
      <w:r w:rsidRPr="00B06529">
        <w:rPr>
          <w:rFonts w:ascii="Times New Roman" w:eastAsia="宋体" w:hAnsi="Times New Roman" w:cs="Times New Roman" w:hint="eastAsia"/>
          <w:kern w:val="0"/>
          <w:szCs w:val="21"/>
        </w:rPr>
        <w:t>倍</w:t>
      </w:r>
      <w:proofErr w:type="gramEnd"/>
      <w:r w:rsidRPr="00B06529">
        <w:rPr>
          <w:rFonts w:ascii="Times New Roman" w:eastAsia="宋体" w:hAnsi="Times New Roman" w:cs="Times New Roman" w:hint="eastAsia"/>
          <w:kern w:val="0"/>
          <w:szCs w:val="21"/>
        </w:rPr>
        <w:t>健营养科学研究基金在</w:t>
      </w:r>
      <w:proofErr w:type="gramStart"/>
      <w:r w:rsidRPr="00B06529">
        <w:rPr>
          <w:rFonts w:ascii="Times New Roman" w:eastAsia="宋体" w:hAnsi="Times New Roman" w:cs="Times New Roman" w:hint="eastAsia"/>
          <w:kern w:val="0"/>
          <w:szCs w:val="21"/>
        </w:rPr>
        <w:t>研</w:t>
      </w:r>
      <w:proofErr w:type="gramEnd"/>
      <w:r w:rsidRPr="00B06529">
        <w:rPr>
          <w:rFonts w:ascii="Times New Roman" w:eastAsia="宋体" w:hAnsi="Times New Roman" w:cs="Times New Roman" w:hint="eastAsia"/>
          <w:kern w:val="0"/>
          <w:szCs w:val="21"/>
        </w:rPr>
        <w:t>项目、超期未结题项目的主要负责人不得申报</w:t>
      </w:r>
      <w:r w:rsidR="00436647" w:rsidRPr="00B06529">
        <w:rPr>
          <w:rFonts w:ascii="Times New Roman" w:eastAsia="宋体" w:hAnsi="Times New Roman" w:cs="Times New Roman"/>
          <w:kern w:val="0"/>
          <w:szCs w:val="21"/>
        </w:rPr>
        <w:t>2014</w:t>
      </w:r>
      <w:r w:rsidRPr="00B06529">
        <w:rPr>
          <w:rFonts w:ascii="Times New Roman" w:eastAsia="宋体" w:hAnsi="Times New Roman" w:cs="Times New Roman" w:hint="eastAsia"/>
          <w:kern w:val="0"/>
          <w:szCs w:val="21"/>
        </w:rPr>
        <w:t>年新项目（</w:t>
      </w:r>
      <w:r w:rsidRPr="00B06529">
        <w:rPr>
          <w:rFonts w:ascii="Times New Roman" w:eastAsia="宋体" w:hAnsi="Times New Roman" w:cs="Times New Roman"/>
          <w:kern w:val="0"/>
          <w:szCs w:val="21"/>
        </w:rPr>
        <w:t>201</w:t>
      </w:r>
      <w:r w:rsidR="00436647" w:rsidRPr="00B06529">
        <w:rPr>
          <w:rFonts w:ascii="Times New Roman" w:eastAsia="宋体" w:hAnsi="Times New Roman" w:cs="Times New Roman"/>
          <w:kern w:val="0"/>
          <w:szCs w:val="21"/>
        </w:rPr>
        <w:t>3</w:t>
      </w:r>
      <w:r w:rsidRPr="00B06529">
        <w:rPr>
          <w:rFonts w:ascii="Times New Roman" w:eastAsia="宋体" w:hAnsi="Times New Roman" w:cs="Times New Roman" w:hint="eastAsia"/>
          <w:kern w:val="0"/>
          <w:szCs w:val="21"/>
        </w:rPr>
        <w:t>年底到期的项目，如未在指南发布之日前提交结题验收申请，视同超期未结题）。</w:t>
      </w:r>
    </w:p>
    <w:p w:rsidR="0037218D" w:rsidRPr="00B06529" w:rsidRDefault="0037218D" w:rsidP="008E2643">
      <w:pPr>
        <w:widowControl/>
        <w:spacing w:line="360" w:lineRule="auto"/>
        <w:jc w:val="left"/>
        <w:rPr>
          <w:rFonts w:ascii="Times New Roman" w:eastAsia="宋体" w:hAnsi="Times New Roman" w:cs="Times New Roman"/>
          <w:kern w:val="0"/>
          <w:szCs w:val="21"/>
        </w:rPr>
      </w:pPr>
      <w:r w:rsidRPr="00B06529">
        <w:rPr>
          <w:rFonts w:ascii="Times New Roman" w:eastAsia="宋体" w:hAnsi="Times New Roman" w:cs="Times New Roman" w:hint="eastAsia"/>
          <w:kern w:val="0"/>
          <w:szCs w:val="21"/>
        </w:rPr>
        <w:t xml:space="preserve">　　</w:t>
      </w:r>
      <w:r w:rsidRPr="00B06529">
        <w:rPr>
          <w:rFonts w:ascii="Times New Roman" w:eastAsia="宋体" w:hAnsi="Times New Roman" w:cs="Times New Roman"/>
          <w:kern w:val="0"/>
          <w:szCs w:val="21"/>
        </w:rPr>
        <w:t>4</w:t>
      </w:r>
      <w:r w:rsidR="00386044">
        <w:rPr>
          <w:rFonts w:ascii="Times New Roman" w:eastAsia="宋体" w:hAnsi="Times New Roman" w:cs="Times New Roman" w:hint="eastAsia"/>
          <w:kern w:val="0"/>
          <w:szCs w:val="21"/>
        </w:rPr>
        <w:t>、</w:t>
      </w:r>
      <w:r w:rsidRPr="00B06529">
        <w:rPr>
          <w:rFonts w:ascii="Times New Roman" w:eastAsia="宋体" w:hAnsi="Times New Roman" w:cs="Times New Roman" w:hint="eastAsia"/>
          <w:kern w:val="0"/>
          <w:szCs w:val="21"/>
        </w:rPr>
        <w:t>汤臣</w:t>
      </w:r>
      <w:proofErr w:type="gramStart"/>
      <w:r w:rsidRPr="00B06529">
        <w:rPr>
          <w:rFonts w:ascii="Times New Roman" w:eastAsia="宋体" w:hAnsi="Times New Roman" w:cs="Times New Roman" w:hint="eastAsia"/>
          <w:kern w:val="0"/>
          <w:szCs w:val="21"/>
        </w:rPr>
        <w:t>倍</w:t>
      </w:r>
      <w:proofErr w:type="gramEnd"/>
      <w:r w:rsidRPr="00B06529">
        <w:rPr>
          <w:rFonts w:ascii="Times New Roman" w:eastAsia="宋体" w:hAnsi="Times New Roman" w:cs="Times New Roman" w:hint="eastAsia"/>
          <w:kern w:val="0"/>
          <w:szCs w:val="21"/>
        </w:rPr>
        <w:t>健营养科学研究基金资助的招标项目，原则上实施地在中国国内。</w:t>
      </w:r>
    </w:p>
    <w:p w:rsidR="0037218D" w:rsidRPr="00B06529" w:rsidRDefault="0037218D" w:rsidP="00B06529">
      <w:pPr>
        <w:widowControl/>
        <w:spacing w:before="225" w:after="225" w:line="360" w:lineRule="auto"/>
        <w:jc w:val="left"/>
        <w:rPr>
          <w:rFonts w:ascii="Times New Roman" w:eastAsia="宋体" w:hAnsi="Times New Roman" w:cs="Times New Roman"/>
          <w:kern w:val="0"/>
          <w:szCs w:val="21"/>
        </w:rPr>
      </w:pPr>
      <w:r w:rsidRPr="00B06529">
        <w:rPr>
          <w:rFonts w:ascii="Times New Roman" w:eastAsia="宋体" w:hAnsi="Times New Roman" w:cs="Times New Roman" w:hint="eastAsia"/>
          <w:b/>
          <w:bCs/>
          <w:kern w:val="0"/>
          <w:szCs w:val="21"/>
        </w:rPr>
        <w:t>六、基金申请须知</w:t>
      </w:r>
    </w:p>
    <w:p w:rsidR="0037218D" w:rsidRPr="00B06529" w:rsidRDefault="0037218D" w:rsidP="00B06529">
      <w:pPr>
        <w:widowControl/>
        <w:spacing w:before="225" w:after="225" w:line="360" w:lineRule="auto"/>
        <w:jc w:val="left"/>
        <w:rPr>
          <w:rFonts w:ascii="Times New Roman" w:eastAsia="宋体" w:hAnsi="Times New Roman" w:cs="Times New Roman"/>
          <w:kern w:val="0"/>
          <w:szCs w:val="21"/>
        </w:rPr>
      </w:pPr>
      <w:r w:rsidRPr="00B06529">
        <w:rPr>
          <w:rFonts w:ascii="Times New Roman" w:eastAsia="宋体" w:hAnsi="Times New Roman" w:cs="Times New Roman" w:hint="eastAsia"/>
          <w:kern w:val="0"/>
          <w:szCs w:val="21"/>
        </w:rPr>
        <w:t xml:space="preserve">　　</w:t>
      </w:r>
      <w:r w:rsidRPr="00B06529">
        <w:rPr>
          <w:rFonts w:ascii="Times New Roman" w:eastAsia="宋体" w:hAnsi="Times New Roman" w:cs="Times New Roman"/>
          <w:kern w:val="0"/>
          <w:szCs w:val="21"/>
        </w:rPr>
        <w:t>1</w:t>
      </w:r>
      <w:r w:rsidR="00386044">
        <w:rPr>
          <w:rFonts w:ascii="Times New Roman" w:eastAsia="宋体" w:hAnsi="Times New Roman" w:cs="Times New Roman" w:hint="eastAsia"/>
          <w:kern w:val="0"/>
          <w:szCs w:val="21"/>
        </w:rPr>
        <w:t>、</w:t>
      </w:r>
      <w:r w:rsidRPr="00B06529">
        <w:rPr>
          <w:rFonts w:ascii="Times New Roman" w:eastAsia="宋体" w:hAnsi="Times New Roman" w:cs="Times New Roman" w:hint="eastAsia"/>
          <w:kern w:val="0"/>
          <w:szCs w:val="21"/>
        </w:rPr>
        <w:t>申报者须按照《招标项目申请书》格式填写相关内容，提交电子版申请书和纸质版申请书</w:t>
      </w:r>
      <w:r w:rsidR="00FB52AB">
        <w:rPr>
          <w:rFonts w:ascii="Times New Roman" w:eastAsia="宋体" w:hAnsi="Times New Roman" w:cs="Times New Roman" w:hint="eastAsia"/>
          <w:kern w:val="0"/>
          <w:szCs w:val="21"/>
        </w:rPr>
        <w:t>一</w:t>
      </w:r>
      <w:r w:rsidRPr="00B06529">
        <w:rPr>
          <w:rFonts w:ascii="Times New Roman" w:eastAsia="宋体" w:hAnsi="Times New Roman" w:cs="Times New Roman" w:hint="eastAsia"/>
          <w:kern w:val="0"/>
          <w:szCs w:val="21"/>
        </w:rPr>
        <w:t>份，所提交的申请书须有单位</w:t>
      </w:r>
      <w:r w:rsidR="009F42A6">
        <w:rPr>
          <w:rFonts w:ascii="Times New Roman" w:eastAsia="宋体" w:hAnsi="Times New Roman" w:cs="Times New Roman" w:hint="eastAsia"/>
          <w:kern w:val="0"/>
          <w:szCs w:val="21"/>
        </w:rPr>
        <w:t>领导审批签名并加盖单位公章。《招标项目申请书》模板可在汤臣倍健</w:t>
      </w:r>
      <w:r w:rsidRPr="00B06529">
        <w:rPr>
          <w:rFonts w:ascii="Times New Roman" w:eastAsia="宋体" w:hAnsi="Times New Roman" w:cs="Times New Roman" w:hint="eastAsia"/>
          <w:kern w:val="0"/>
          <w:szCs w:val="21"/>
        </w:rPr>
        <w:t>企业网</w:t>
      </w:r>
      <w:hyperlink r:id="rId7" w:anchor="project" w:tgtFrame="_blank" w:history="1">
        <w:r w:rsidRPr="00B06529">
          <w:rPr>
            <w:rFonts w:ascii="Times New Roman" w:eastAsia="宋体" w:hAnsi="Times New Roman" w:cs="Times New Roman"/>
            <w:kern w:val="0"/>
            <w:szCs w:val="21"/>
          </w:rPr>
          <w:t>http://</w:t>
        </w:r>
        <w:bookmarkStart w:id="0" w:name="_GoBack"/>
        <w:bookmarkEnd w:id="0"/>
        <w:r w:rsidRPr="00B06529">
          <w:rPr>
            <w:rFonts w:ascii="Times New Roman" w:eastAsia="宋体" w:hAnsi="Times New Roman" w:cs="Times New Roman"/>
            <w:kern w:val="0"/>
            <w:szCs w:val="21"/>
          </w:rPr>
          <w:t>www.by-health.com.cn/about.aspx#project</w:t>
        </w:r>
      </w:hyperlink>
      <w:r w:rsidRPr="00B06529">
        <w:rPr>
          <w:rFonts w:ascii="Times New Roman" w:eastAsia="宋体" w:hAnsi="Times New Roman" w:cs="Times New Roman" w:hint="eastAsia"/>
          <w:kern w:val="0"/>
          <w:szCs w:val="21"/>
        </w:rPr>
        <w:t>（下载专区）下载并打印</w:t>
      </w:r>
      <w:r w:rsidRPr="00B06529">
        <w:rPr>
          <w:rFonts w:ascii="Times New Roman" w:eastAsia="宋体" w:hAnsi="Times New Roman" w:cs="Times New Roman"/>
          <w:kern w:val="0"/>
          <w:szCs w:val="21"/>
        </w:rPr>
        <w:t>(A4</w:t>
      </w:r>
      <w:r w:rsidRPr="00B06529">
        <w:rPr>
          <w:rFonts w:ascii="Times New Roman" w:eastAsia="宋体" w:hAnsi="Times New Roman" w:cs="Times New Roman" w:hint="eastAsia"/>
          <w:kern w:val="0"/>
          <w:szCs w:val="21"/>
        </w:rPr>
        <w:t>规格，单面打印</w:t>
      </w:r>
      <w:r w:rsidRPr="00B06529">
        <w:rPr>
          <w:rFonts w:ascii="Times New Roman" w:eastAsia="宋体" w:hAnsi="Times New Roman" w:cs="Times New Roman"/>
          <w:kern w:val="0"/>
          <w:szCs w:val="21"/>
        </w:rPr>
        <w:t>)</w:t>
      </w:r>
      <w:r w:rsidRPr="00B06529">
        <w:rPr>
          <w:rFonts w:ascii="Times New Roman" w:eastAsia="宋体" w:hAnsi="Times New Roman" w:cs="Times New Roman" w:hint="eastAsia"/>
          <w:kern w:val="0"/>
          <w:szCs w:val="21"/>
        </w:rPr>
        <w:t>。</w:t>
      </w:r>
    </w:p>
    <w:p w:rsidR="0037218D" w:rsidRPr="00B06529" w:rsidRDefault="0037218D" w:rsidP="00B06529">
      <w:pPr>
        <w:widowControl/>
        <w:spacing w:before="225" w:after="225" w:line="360" w:lineRule="auto"/>
        <w:jc w:val="left"/>
        <w:rPr>
          <w:rFonts w:ascii="Times New Roman" w:eastAsia="宋体" w:hAnsi="Times New Roman" w:cs="Times New Roman"/>
          <w:kern w:val="0"/>
          <w:szCs w:val="21"/>
        </w:rPr>
      </w:pPr>
      <w:r w:rsidRPr="00B06529">
        <w:rPr>
          <w:rFonts w:ascii="Times New Roman" w:eastAsia="宋体" w:hAnsi="Times New Roman" w:cs="Times New Roman" w:hint="eastAsia"/>
          <w:kern w:val="0"/>
          <w:szCs w:val="21"/>
        </w:rPr>
        <w:t xml:space="preserve">　　</w:t>
      </w:r>
      <w:r w:rsidRPr="00B06529">
        <w:rPr>
          <w:rFonts w:ascii="Times New Roman" w:eastAsia="宋体" w:hAnsi="Times New Roman" w:cs="Times New Roman"/>
          <w:kern w:val="0"/>
          <w:szCs w:val="21"/>
        </w:rPr>
        <w:t>2</w:t>
      </w:r>
      <w:r w:rsidR="00386044">
        <w:rPr>
          <w:rFonts w:ascii="Times New Roman" w:eastAsia="宋体" w:hAnsi="Times New Roman" w:cs="Times New Roman" w:hint="eastAsia"/>
          <w:kern w:val="0"/>
          <w:szCs w:val="21"/>
        </w:rPr>
        <w:t>、</w:t>
      </w:r>
      <w:r w:rsidRPr="00B06529">
        <w:rPr>
          <w:rFonts w:ascii="Times New Roman" w:eastAsia="宋体" w:hAnsi="Times New Roman" w:cs="Times New Roman" w:hint="eastAsia"/>
          <w:kern w:val="0"/>
          <w:szCs w:val="21"/>
        </w:rPr>
        <w:t>申报者须提供本人相关的证明资料（身份证、专业技术职称证件、学位证书）复印件各一份，并在复印件上加盖本人所在单位公章。</w:t>
      </w:r>
    </w:p>
    <w:p w:rsidR="0037218D" w:rsidRPr="00B06529" w:rsidRDefault="0037218D" w:rsidP="00B06529">
      <w:pPr>
        <w:widowControl/>
        <w:spacing w:before="225" w:after="225" w:line="360" w:lineRule="auto"/>
        <w:jc w:val="left"/>
        <w:rPr>
          <w:rFonts w:ascii="Times New Roman" w:eastAsia="宋体" w:hAnsi="Times New Roman" w:cs="Times New Roman"/>
          <w:kern w:val="0"/>
          <w:szCs w:val="21"/>
        </w:rPr>
      </w:pPr>
      <w:r w:rsidRPr="00B06529">
        <w:rPr>
          <w:rFonts w:ascii="Times New Roman" w:eastAsia="宋体" w:hAnsi="Times New Roman" w:cs="Times New Roman" w:hint="eastAsia"/>
          <w:kern w:val="0"/>
          <w:szCs w:val="21"/>
        </w:rPr>
        <w:t xml:space="preserve">　　</w:t>
      </w:r>
      <w:r w:rsidRPr="00B06529">
        <w:rPr>
          <w:rFonts w:ascii="Times New Roman" w:eastAsia="宋体" w:hAnsi="Times New Roman" w:cs="Times New Roman"/>
          <w:kern w:val="0"/>
          <w:szCs w:val="21"/>
        </w:rPr>
        <w:t>3</w:t>
      </w:r>
      <w:r w:rsidR="00386044">
        <w:rPr>
          <w:rFonts w:ascii="Times New Roman" w:eastAsia="宋体" w:hAnsi="Times New Roman" w:cs="Times New Roman" w:hint="eastAsia"/>
          <w:kern w:val="0"/>
          <w:szCs w:val="21"/>
        </w:rPr>
        <w:t>、</w:t>
      </w:r>
      <w:r w:rsidRPr="00B06529">
        <w:rPr>
          <w:rFonts w:ascii="Times New Roman" w:eastAsia="宋体" w:hAnsi="Times New Roman" w:cs="Times New Roman" w:hint="eastAsia"/>
          <w:kern w:val="0"/>
          <w:szCs w:val="21"/>
        </w:rPr>
        <w:t>申报者应将所有投标资料装入信袋内加以密封，在封签处加盖本人印章或签字方能生效，并注明“开标时才能启封”字样。装投标文件的信袋上应写明：招标单位及联系人名称、投标单位名称、投标项目名称。</w:t>
      </w:r>
    </w:p>
    <w:p w:rsidR="0037218D" w:rsidRPr="00B06529" w:rsidRDefault="0037218D" w:rsidP="00B06529">
      <w:pPr>
        <w:widowControl/>
        <w:spacing w:before="225" w:after="225" w:line="360" w:lineRule="auto"/>
        <w:jc w:val="left"/>
        <w:rPr>
          <w:rFonts w:ascii="Times New Roman" w:eastAsia="宋体" w:hAnsi="Times New Roman" w:cs="Times New Roman"/>
          <w:kern w:val="0"/>
          <w:szCs w:val="21"/>
        </w:rPr>
      </w:pPr>
      <w:r w:rsidRPr="00B06529">
        <w:rPr>
          <w:rFonts w:ascii="Times New Roman" w:eastAsia="宋体" w:hAnsi="Times New Roman" w:cs="Times New Roman" w:hint="eastAsia"/>
          <w:kern w:val="0"/>
          <w:szCs w:val="21"/>
        </w:rPr>
        <w:lastRenderedPageBreak/>
        <w:t xml:space="preserve">　　</w:t>
      </w:r>
      <w:r w:rsidRPr="00B06529">
        <w:rPr>
          <w:rFonts w:ascii="Times New Roman" w:eastAsia="宋体" w:hAnsi="Times New Roman" w:cs="Times New Roman"/>
          <w:kern w:val="0"/>
          <w:szCs w:val="21"/>
        </w:rPr>
        <w:t>4</w:t>
      </w:r>
      <w:r w:rsidR="00386044">
        <w:rPr>
          <w:rFonts w:ascii="Times New Roman" w:eastAsia="宋体" w:hAnsi="Times New Roman" w:cs="Times New Roman" w:hint="eastAsia"/>
          <w:kern w:val="0"/>
          <w:szCs w:val="21"/>
        </w:rPr>
        <w:t>、</w:t>
      </w:r>
      <w:r w:rsidRPr="00B06529">
        <w:rPr>
          <w:rFonts w:ascii="Times New Roman" w:eastAsia="宋体" w:hAnsi="Times New Roman" w:cs="Times New Roman" w:hint="eastAsia"/>
          <w:kern w:val="0"/>
          <w:szCs w:val="21"/>
        </w:rPr>
        <w:t>申请时间从公告发布之日起截止至</w:t>
      </w:r>
      <w:r w:rsidR="00FB52AB" w:rsidRPr="00DD6C69">
        <w:rPr>
          <w:rFonts w:ascii="Times New Roman" w:eastAsia="宋体" w:hAnsi="Times New Roman" w:cs="Times New Roman"/>
          <w:b/>
          <w:kern w:val="0"/>
          <w:szCs w:val="21"/>
        </w:rPr>
        <w:t>2014</w:t>
      </w:r>
      <w:r w:rsidR="00FB52AB" w:rsidRPr="00DD6C69">
        <w:rPr>
          <w:rFonts w:ascii="Times New Roman" w:eastAsia="宋体" w:hAnsi="Times New Roman" w:cs="Times New Roman" w:hint="eastAsia"/>
          <w:b/>
          <w:kern w:val="0"/>
          <w:szCs w:val="21"/>
        </w:rPr>
        <w:t>年</w:t>
      </w:r>
      <w:r w:rsidR="00FB52AB" w:rsidRPr="00DD6C69">
        <w:rPr>
          <w:rFonts w:ascii="Times New Roman" w:eastAsia="宋体" w:hAnsi="Times New Roman" w:cs="Times New Roman" w:hint="eastAsia"/>
          <w:b/>
          <w:kern w:val="0"/>
          <w:szCs w:val="21"/>
        </w:rPr>
        <w:t>6</w:t>
      </w:r>
      <w:r w:rsidRPr="00DD6C69">
        <w:rPr>
          <w:rFonts w:ascii="Times New Roman" w:eastAsia="宋体" w:hAnsi="Times New Roman" w:cs="Times New Roman" w:hint="eastAsia"/>
          <w:b/>
          <w:kern w:val="0"/>
          <w:szCs w:val="21"/>
        </w:rPr>
        <w:t>月</w:t>
      </w:r>
      <w:r w:rsidR="00FB52AB" w:rsidRPr="00DD6C69">
        <w:rPr>
          <w:rFonts w:ascii="Times New Roman" w:eastAsia="宋体" w:hAnsi="Times New Roman" w:cs="Times New Roman" w:hint="eastAsia"/>
          <w:b/>
          <w:kern w:val="0"/>
          <w:szCs w:val="21"/>
        </w:rPr>
        <w:t>30</w:t>
      </w:r>
      <w:r w:rsidRPr="00DD6C69">
        <w:rPr>
          <w:rFonts w:ascii="Times New Roman" w:eastAsia="宋体" w:hAnsi="Times New Roman" w:cs="Times New Roman" w:hint="eastAsia"/>
          <w:b/>
          <w:kern w:val="0"/>
          <w:szCs w:val="21"/>
        </w:rPr>
        <w:t>日</w:t>
      </w:r>
      <w:r w:rsidRPr="00B06529">
        <w:rPr>
          <w:rFonts w:ascii="Times New Roman" w:eastAsia="宋体" w:hAnsi="Times New Roman" w:cs="Times New Roman" w:hint="eastAsia"/>
          <w:kern w:val="0"/>
          <w:szCs w:val="21"/>
        </w:rPr>
        <w:t>（邮寄资料以邮戳时间为准）。</w:t>
      </w:r>
    </w:p>
    <w:p w:rsidR="0037218D" w:rsidRPr="00B06529" w:rsidRDefault="0037218D" w:rsidP="00B06529">
      <w:pPr>
        <w:widowControl/>
        <w:spacing w:before="225" w:after="225" w:line="360" w:lineRule="auto"/>
        <w:jc w:val="left"/>
        <w:rPr>
          <w:rFonts w:ascii="Times New Roman" w:eastAsia="宋体" w:hAnsi="Times New Roman" w:cs="Times New Roman"/>
          <w:kern w:val="0"/>
          <w:szCs w:val="21"/>
        </w:rPr>
      </w:pPr>
      <w:r w:rsidRPr="00B06529">
        <w:rPr>
          <w:rFonts w:ascii="Times New Roman" w:eastAsia="宋体" w:hAnsi="Times New Roman" w:cs="Times New Roman" w:hint="eastAsia"/>
          <w:kern w:val="0"/>
          <w:szCs w:val="21"/>
        </w:rPr>
        <w:t xml:space="preserve">　　</w:t>
      </w:r>
      <w:r w:rsidRPr="00B06529">
        <w:rPr>
          <w:rFonts w:ascii="Times New Roman" w:eastAsia="宋体" w:hAnsi="Times New Roman" w:cs="Times New Roman"/>
          <w:kern w:val="0"/>
          <w:szCs w:val="21"/>
        </w:rPr>
        <w:t>5</w:t>
      </w:r>
      <w:r w:rsidR="00386044">
        <w:rPr>
          <w:rFonts w:ascii="Times New Roman" w:eastAsia="宋体" w:hAnsi="Times New Roman" w:cs="Times New Roman" w:hint="eastAsia"/>
          <w:kern w:val="0"/>
          <w:szCs w:val="21"/>
        </w:rPr>
        <w:t>、</w:t>
      </w:r>
      <w:r w:rsidRPr="00B06529">
        <w:rPr>
          <w:rFonts w:ascii="Times New Roman" w:eastAsia="宋体" w:hAnsi="Times New Roman" w:cs="Times New Roman" w:hint="eastAsia"/>
          <w:kern w:val="0"/>
          <w:szCs w:val="21"/>
        </w:rPr>
        <w:t>无论申报结果如何，申报者的投标文件均不予退还。</w:t>
      </w:r>
    </w:p>
    <w:p w:rsidR="0037218D" w:rsidRPr="00B06529" w:rsidRDefault="0037218D" w:rsidP="00B06529">
      <w:pPr>
        <w:widowControl/>
        <w:spacing w:before="225" w:after="225" w:line="360" w:lineRule="auto"/>
        <w:jc w:val="left"/>
        <w:rPr>
          <w:rFonts w:ascii="Times New Roman" w:eastAsia="宋体" w:hAnsi="Times New Roman" w:cs="Times New Roman"/>
          <w:kern w:val="0"/>
          <w:szCs w:val="21"/>
        </w:rPr>
      </w:pPr>
      <w:r w:rsidRPr="00B06529">
        <w:rPr>
          <w:rFonts w:ascii="Times New Roman" w:eastAsia="宋体" w:hAnsi="Times New Roman" w:cs="Times New Roman" w:hint="eastAsia"/>
          <w:b/>
          <w:bCs/>
          <w:kern w:val="0"/>
          <w:szCs w:val="21"/>
        </w:rPr>
        <w:t>七、申请书评审</w:t>
      </w:r>
    </w:p>
    <w:p w:rsidR="00156195" w:rsidRDefault="000511B9" w:rsidP="00B06529">
      <w:pPr>
        <w:widowControl/>
        <w:spacing w:before="225" w:after="225" w:line="360" w:lineRule="auto"/>
        <w:ind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汤臣</w:t>
      </w:r>
      <w:proofErr w:type="gramStart"/>
      <w:r>
        <w:rPr>
          <w:rFonts w:ascii="Times New Roman" w:eastAsia="宋体" w:hAnsi="Times New Roman" w:cs="Times New Roman" w:hint="eastAsia"/>
          <w:kern w:val="0"/>
          <w:szCs w:val="21"/>
        </w:rPr>
        <w:t>倍</w:t>
      </w:r>
      <w:proofErr w:type="gramEnd"/>
      <w:r>
        <w:rPr>
          <w:rFonts w:ascii="Times New Roman" w:eastAsia="宋体" w:hAnsi="Times New Roman" w:cs="Times New Roman" w:hint="eastAsia"/>
          <w:kern w:val="0"/>
          <w:szCs w:val="21"/>
        </w:rPr>
        <w:t>健</w:t>
      </w:r>
      <w:r w:rsidR="00156195" w:rsidRPr="00156195">
        <w:rPr>
          <w:rFonts w:ascii="Times New Roman" w:eastAsia="宋体" w:hAnsi="Times New Roman" w:cs="Times New Roman" w:hint="eastAsia"/>
          <w:kern w:val="0"/>
          <w:szCs w:val="21"/>
        </w:rPr>
        <w:t>营养与健康研究中心将聘请学术界专家组成评审委员会，于</w:t>
      </w:r>
      <w:r w:rsidR="00156195" w:rsidRPr="00156195">
        <w:rPr>
          <w:rFonts w:ascii="Times New Roman" w:eastAsia="宋体" w:hAnsi="Times New Roman" w:cs="Times New Roman"/>
          <w:kern w:val="0"/>
          <w:szCs w:val="21"/>
        </w:rPr>
        <w:t>2014</w:t>
      </w:r>
      <w:r w:rsidR="00156195" w:rsidRPr="00156195">
        <w:rPr>
          <w:rFonts w:ascii="Times New Roman" w:eastAsia="宋体" w:hAnsi="Times New Roman" w:cs="Times New Roman" w:hint="eastAsia"/>
          <w:kern w:val="0"/>
          <w:szCs w:val="21"/>
        </w:rPr>
        <w:t>年</w:t>
      </w:r>
      <w:r w:rsidR="00156195" w:rsidRPr="00156195">
        <w:rPr>
          <w:rFonts w:ascii="Times New Roman" w:eastAsia="宋体" w:hAnsi="Times New Roman" w:cs="Times New Roman"/>
          <w:kern w:val="0"/>
          <w:szCs w:val="21"/>
        </w:rPr>
        <w:t>7</w:t>
      </w:r>
      <w:r w:rsidR="00920E5D">
        <w:rPr>
          <w:rFonts w:ascii="Times New Roman" w:eastAsia="宋体" w:hAnsi="Times New Roman" w:cs="Times New Roman" w:hint="eastAsia"/>
          <w:kern w:val="0"/>
          <w:szCs w:val="21"/>
        </w:rPr>
        <w:t>-8</w:t>
      </w:r>
      <w:r w:rsidR="00156195" w:rsidRPr="00156195">
        <w:rPr>
          <w:rFonts w:ascii="Times New Roman" w:eastAsia="宋体" w:hAnsi="Times New Roman" w:cs="Times New Roman" w:hint="eastAsia"/>
          <w:kern w:val="0"/>
          <w:szCs w:val="21"/>
        </w:rPr>
        <w:t>月组织专家函审，</w:t>
      </w:r>
      <w:r w:rsidR="00156195" w:rsidRPr="00156195">
        <w:rPr>
          <w:rFonts w:ascii="Times New Roman" w:eastAsia="宋体" w:hAnsi="Times New Roman" w:cs="Times New Roman" w:hint="eastAsia"/>
          <w:kern w:val="0"/>
          <w:szCs w:val="21"/>
        </w:rPr>
        <w:t>2014</w:t>
      </w:r>
      <w:r w:rsidR="00156195" w:rsidRPr="00156195">
        <w:rPr>
          <w:rFonts w:ascii="Times New Roman" w:eastAsia="宋体" w:hAnsi="Times New Roman" w:cs="Times New Roman" w:hint="eastAsia"/>
          <w:kern w:val="0"/>
          <w:szCs w:val="21"/>
        </w:rPr>
        <w:t>年</w:t>
      </w:r>
      <w:r w:rsidR="00156195" w:rsidRPr="00156195">
        <w:rPr>
          <w:rFonts w:ascii="Times New Roman" w:eastAsia="宋体" w:hAnsi="Times New Roman" w:cs="Times New Roman" w:hint="eastAsia"/>
          <w:kern w:val="0"/>
          <w:szCs w:val="21"/>
        </w:rPr>
        <w:t>8</w:t>
      </w:r>
      <w:r w:rsidR="00920E5D">
        <w:rPr>
          <w:rFonts w:ascii="Times New Roman" w:eastAsia="宋体" w:hAnsi="Times New Roman" w:cs="Times New Roman" w:hint="eastAsia"/>
          <w:kern w:val="0"/>
          <w:szCs w:val="21"/>
        </w:rPr>
        <w:t>-9</w:t>
      </w:r>
      <w:r w:rsidR="00156195" w:rsidRPr="00156195">
        <w:rPr>
          <w:rFonts w:ascii="Times New Roman" w:eastAsia="宋体" w:hAnsi="Times New Roman" w:cs="Times New Roman" w:hint="eastAsia"/>
          <w:kern w:val="0"/>
          <w:szCs w:val="21"/>
        </w:rPr>
        <w:t>月进行专家会议评审工作。</w:t>
      </w:r>
    </w:p>
    <w:p w:rsidR="0037218D" w:rsidRPr="00B06529" w:rsidRDefault="0037218D" w:rsidP="00B06529">
      <w:pPr>
        <w:widowControl/>
        <w:spacing w:before="225" w:after="225" w:line="360" w:lineRule="auto"/>
        <w:jc w:val="left"/>
        <w:rPr>
          <w:rFonts w:ascii="Times New Roman" w:eastAsia="宋体" w:hAnsi="Times New Roman" w:cs="Times New Roman"/>
          <w:kern w:val="0"/>
          <w:szCs w:val="21"/>
        </w:rPr>
      </w:pPr>
      <w:r w:rsidRPr="00B06529">
        <w:rPr>
          <w:rFonts w:ascii="Times New Roman" w:eastAsia="宋体" w:hAnsi="Times New Roman" w:cs="Times New Roman" w:hint="eastAsia"/>
          <w:kern w:val="0"/>
          <w:szCs w:val="21"/>
        </w:rPr>
        <w:t xml:space="preserve">　　评标委员会将尊重申报方的知识产权，严格执行保密协议。评标委员会对所有符合申报资格的申请书进行评审，将采用相同的程序和标准，综合分析申请书的各项指标，不以单项指标的优劣评选中标作者和单位。最后根据公司的规章制度和专家提出的评审意见，决定予以资助的研究项目。</w:t>
      </w:r>
    </w:p>
    <w:p w:rsidR="0037218D" w:rsidRPr="00B06529" w:rsidRDefault="0037218D" w:rsidP="00B06529">
      <w:pPr>
        <w:widowControl/>
        <w:spacing w:before="225" w:after="225" w:line="360" w:lineRule="auto"/>
        <w:jc w:val="left"/>
        <w:rPr>
          <w:rFonts w:ascii="Times New Roman" w:eastAsia="宋体" w:hAnsi="Times New Roman" w:cs="Times New Roman"/>
          <w:kern w:val="0"/>
          <w:szCs w:val="21"/>
        </w:rPr>
      </w:pPr>
      <w:r w:rsidRPr="00B06529">
        <w:rPr>
          <w:rFonts w:ascii="Times New Roman" w:eastAsia="宋体" w:hAnsi="Times New Roman" w:cs="Times New Roman" w:hint="eastAsia"/>
          <w:kern w:val="0"/>
          <w:szCs w:val="21"/>
        </w:rPr>
        <w:t xml:space="preserve">　　各阶段评审结果将在评审后</w:t>
      </w:r>
      <w:r w:rsidRPr="00B06529">
        <w:rPr>
          <w:rFonts w:ascii="Times New Roman" w:eastAsia="宋体" w:hAnsi="Times New Roman" w:cs="Times New Roman"/>
          <w:kern w:val="0"/>
          <w:szCs w:val="21"/>
        </w:rPr>
        <w:t>10</w:t>
      </w:r>
      <w:r w:rsidRPr="00B06529">
        <w:rPr>
          <w:rFonts w:ascii="Times New Roman" w:eastAsia="宋体" w:hAnsi="Times New Roman" w:cs="Times New Roman" w:hint="eastAsia"/>
          <w:kern w:val="0"/>
          <w:szCs w:val="21"/>
        </w:rPr>
        <w:t>个工作日内以电子邮件方式回复，请各位申报者勿来电咨询。申报者不得向评审专家询问情况，不得干扰招标方的评审活动，不得进行有违公正的活动，否则将取消申报资格。评审进度及最后中标项目将即时在汤臣</w:t>
      </w:r>
      <w:proofErr w:type="gramStart"/>
      <w:r w:rsidRPr="00B06529">
        <w:rPr>
          <w:rFonts w:ascii="Times New Roman" w:eastAsia="宋体" w:hAnsi="Times New Roman" w:cs="Times New Roman" w:hint="eastAsia"/>
          <w:kern w:val="0"/>
          <w:szCs w:val="21"/>
        </w:rPr>
        <w:t>倍健企业</w:t>
      </w:r>
      <w:proofErr w:type="gramEnd"/>
      <w:r w:rsidRPr="00B06529">
        <w:rPr>
          <w:rFonts w:ascii="Times New Roman" w:eastAsia="宋体" w:hAnsi="Times New Roman" w:cs="Times New Roman" w:hint="eastAsia"/>
          <w:kern w:val="0"/>
          <w:szCs w:val="21"/>
        </w:rPr>
        <w:t>网公布。</w:t>
      </w:r>
    </w:p>
    <w:p w:rsidR="0037218D" w:rsidRPr="00B06529" w:rsidRDefault="0037218D" w:rsidP="00B06529">
      <w:pPr>
        <w:widowControl/>
        <w:spacing w:before="225" w:after="225" w:line="360" w:lineRule="auto"/>
        <w:jc w:val="left"/>
        <w:rPr>
          <w:rFonts w:ascii="Times New Roman" w:eastAsia="宋体" w:hAnsi="Times New Roman" w:cs="Times New Roman"/>
          <w:kern w:val="0"/>
          <w:szCs w:val="21"/>
        </w:rPr>
      </w:pPr>
      <w:r w:rsidRPr="00B06529">
        <w:rPr>
          <w:rFonts w:ascii="Times New Roman" w:eastAsia="宋体" w:hAnsi="Times New Roman" w:cs="Times New Roman" w:hint="eastAsia"/>
          <w:b/>
          <w:bCs/>
          <w:kern w:val="0"/>
          <w:szCs w:val="21"/>
        </w:rPr>
        <w:t>八、其他</w:t>
      </w:r>
    </w:p>
    <w:p w:rsidR="0037218D" w:rsidRPr="00B06529" w:rsidRDefault="0037218D" w:rsidP="00B06529">
      <w:pPr>
        <w:widowControl/>
        <w:spacing w:before="225" w:after="225" w:line="360" w:lineRule="auto"/>
        <w:jc w:val="left"/>
        <w:rPr>
          <w:rFonts w:ascii="Times New Roman" w:eastAsia="宋体" w:hAnsi="Times New Roman" w:cs="Times New Roman"/>
          <w:kern w:val="0"/>
          <w:szCs w:val="21"/>
        </w:rPr>
      </w:pPr>
      <w:r w:rsidRPr="00B06529">
        <w:rPr>
          <w:rFonts w:ascii="Times New Roman" w:eastAsia="宋体" w:hAnsi="Times New Roman" w:cs="Times New Roman" w:hint="eastAsia"/>
          <w:kern w:val="0"/>
          <w:szCs w:val="21"/>
        </w:rPr>
        <w:t xml:space="preserve">　　申请材料邮寄地址：广州市</w:t>
      </w:r>
      <w:proofErr w:type="gramStart"/>
      <w:r w:rsidRPr="00B06529">
        <w:rPr>
          <w:rFonts w:ascii="Times New Roman" w:eastAsia="宋体" w:hAnsi="Times New Roman" w:cs="Times New Roman" w:hint="eastAsia"/>
          <w:kern w:val="0"/>
          <w:szCs w:val="21"/>
        </w:rPr>
        <w:t>萝</w:t>
      </w:r>
      <w:proofErr w:type="gramEnd"/>
      <w:r w:rsidRPr="00B06529">
        <w:rPr>
          <w:rFonts w:ascii="Times New Roman" w:eastAsia="宋体" w:hAnsi="Times New Roman" w:cs="Times New Roman" w:hint="eastAsia"/>
          <w:kern w:val="0"/>
          <w:szCs w:val="21"/>
        </w:rPr>
        <w:t>岗区科学城科学大道中</w:t>
      </w:r>
      <w:r w:rsidRPr="00B06529">
        <w:rPr>
          <w:rFonts w:ascii="Times New Roman" w:eastAsia="宋体" w:hAnsi="Times New Roman" w:cs="Times New Roman"/>
          <w:kern w:val="0"/>
          <w:szCs w:val="21"/>
        </w:rPr>
        <w:t>99</w:t>
      </w:r>
      <w:r w:rsidRPr="00B06529">
        <w:rPr>
          <w:rFonts w:ascii="Times New Roman" w:eastAsia="宋体" w:hAnsi="Times New Roman" w:cs="Times New Roman" w:hint="eastAsia"/>
          <w:kern w:val="0"/>
          <w:szCs w:val="21"/>
        </w:rPr>
        <w:t>号</w:t>
      </w:r>
      <w:proofErr w:type="gramStart"/>
      <w:r w:rsidRPr="00B06529">
        <w:rPr>
          <w:rFonts w:ascii="Times New Roman" w:eastAsia="宋体" w:hAnsi="Times New Roman" w:cs="Times New Roman" w:hint="eastAsia"/>
          <w:kern w:val="0"/>
          <w:szCs w:val="21"/>
        </w:rPr>
        <w:t>科汇三街</w:t>
      </w:r>
      <w:proofErr w:type="gramEnd"/>
      <w:r w:rsidRPr="00B06529">
        <w:rPr>
          <w:rFonts w:ascii="Times New Roman" w:eastAsia="宋体" w:hAnsi="Times New Roman" w:cs="Times New Roman"/>
          <w:kern w:val="0"/>
          <w:szCs w:val="21"/>
        </w:rPr>
        <w:t>3</w:t>
      </w:r>
      <w:r w:rsidRPr="00B06529">
        <w:rPr>
          <w:rFonts w:ascii="Times New Roman" w:eastAsia="宋体" w:hAnsi="Times New Roman" w:cs="Times New Roman" w:hint="eastAsia"/>
          <w:kern w:val="0"/>
          <w:szCs w:val="21"/>
        </w:rPr>
        <w:t>号</w:t>
      </w:r>
    </w:p>
    <w:p w:rsidR="0037218D" w:rsidRPr="00B06529" w:rsidRDefault="0037218D" w:rsidP="00B06529">
      <w:pPr>
        <w:widowControl/>
        <w:spacing w:before="225" w:after="225" w:line="360" w:lineRule="auto"/>
        <w:jc w:val="left"/>
        <w:rPr>
          <w:rFonts w:ascii="Times New Roman" w:eastAsia="宋体" w:hAnsi="Times New Roman" w:cs="Times New Roman"/>
          <w:kern w:val="0"/>
          <w:szCs w:val="21"/>
        </w:rPr>
      </w:pPr>
      <w:r w:rsidRPr="00B06529">
        <w:rPr>
          <w:rFonts w:ascii="Times New Roman" w:eastAsia="宋体" w:hAnsi="Times New Roman" w:cs="Times New Roman" w:hint="eastAsia"/>
          <w:kern w:val="0"/>
          <w:szCs w:val="21"/>
        </w:rPr>
        <w:t xml:space="preserve">　　　　　　　　　　　汤臣</w:t>
      </w:r>
      <w:proofErr w:type="gramStart"/>
      <w:r w:rsidRPr="00B06529">
        <w:rPr>
          <w:rFonts w:ascii="Times New Roman" w:eastAsia="宋体" w:hAnsi="Times New Roman" w:cs="Times New Roman" w:hint="eastAsia"/>
          <w:kern w:val="0"/>
          <w:szCs w:val="21"/>
        </w:rPr>
        <w:t>倍</w:t>
      </w:r>
      <w:proofErr w:type="gramEnd"/>
      <w:r w:rsidRPr="00B06529">
        <w:rPr>
          <w:rFonts w:ascii="Times New Roman" w:eastAsia="宋体" w:hAnsi="Times New Roman" w:cs="Times New Roman" w:hint="eastAsia"/>
          <w:kern w:val="0"/>
          <w:szCs w:val="21"/>
        </w:rPr>
        <w:t>健股份有限公司</w:t>
      </w:r>
      <w:r w:rsidRPr="00B06529">
        <w:rPr>
          <w:rFonts w:ascii="Times New Roman" w:eastAsia="宋体" w:hAnsi="Times New Roman" w:cs="Times New Roman"/>
          <w:kern w:val="0"/>
          <w:szCs w:val="21"/>
        </w:rPr>
        <w:t xml:space="preserve"> </w:t>
      </w:r>
      <w:r w:rsidRPr="00B06529">
        <w:rPr>
          <w:rFonts w:ascii="Times New Roman" w:eastAsia="宋体" w:hAnsi="Times New Roman" w:cs="Times New Roman" w:hint="eastAsia"/>
          <w:kern w:val="0"/>
          <w:szCs w:val="21"/>
        </w:rPr>
        <w:t>营养与健康研究中心（邮编</w:t>
      </w:r>
      <w:r w:rsidRPr="00B06529">
        <w:rPr>
          <w:rFonts w:ascii="Times New Roman" w:eastAsia="宋体" w:hAnsi="Times New Roman" w:cs="Times New Roman"/>
          <w:kern w:val="0"/>
          <w:szCs w:val="21"/>
        </w:rPr>
        <w:t>510663</w:t>
      </w:r>
      <w:r w:rsidRPr="00B06529">
        <w:rPr>
          <w:rFonts w:ascii="Times New Roman" w:eastAsia="宋体" w:hAnsi="Times New Roman" w:cs="Times New Roman" w:hint="eastAsia"/>
          <w:kern w:val="0"/>
          <w:szCs w:val="21"/>
        </w:rPr>
        <w:t>）</w:t>
      </w:r>
    </w:p>
    <w:p w:rsidR="0037218D" w:rsidRPr="00B06529" w:rsidRDefault="0037218D" w:rsidP="00B06529">
      <w:pPr>
        <w:widowControl/>
        <w:spacing w:before="225" w:after="225" w:line="360" w:lineRule="auto"/>
        <w:jc w:val="left"/>
        <w:rPr>
          <w:rFonts w:ascii="Times New Roman" w:eastAsia="宋体" w:hAnsi="Times New Roman" w:cs="Times New Roman"/>
          <w:kern w:val="0"/>
          <w:szCs w:val="21"/>
        </w:rPr>
      </w:pPr>
      <w:r w:rsidRPr="00B06529">
        <w:rPr>
          <w:rFonts w:ascii="Times New Roman" w:eastAsia="宋体" w:hAnsi="Times New Roman" w:cs="Times New Roman" w:hint="eastAsia"/>
          <w:kern w:val="0"/>
          <w:szCs w:val="21"/>
        </w:rPr>
        <w:t xml:space="preserve">　　　　　　　　　　　电子邮箱：</w:t>
      </w:r>
      <w:hyperlink r:id="rId8" w:history="1">
        <w:r w:rsidR="00920E5D" w:rsidRPr="002A6321">
          <w:rPr>
            <w:rStyle w:val="a3"/>
            <w:rFonts w:hint="eastAsia"/>
          </w:rPr>
          <w:t>reseach</w:t>
        </w:r>
        <w:r w:rsidR="00920E5D" w:rsidRPr="00920E5D">
          <w:rPr>
            <w:rStyle w:val="a3"/>
            <w:rFonts w:ascii="Times New Roman" w:hAnsi="Times New Roman" w:cs="Times New Roman"/>
            <w:kern w:val="0"/>
            <w:szCs w:val="21"/>
          </w:rPr>
          <w:t>@by-health.com</w:t>
        </w:r>
      </w:hyperlink>
    </w:p>
    <w:p w:rsidR="007636BE" w:rsidRDefault="0037218D" w:rsidP="001C734A">
      <w:pPr>
        <w:widowControl/>
        <w:spacing w:before="225" w:after="225" w:line="360" w:lineRule="auto"/>
        <w:ind w:firstLine="420"/>
        <w:jc w:val="left"/>
        <w:rPr>
          <w:rFonts w:ascii="Times New Roman" w:eastAsia="宋体" w:hAnsi="Times New Roman" w:cs="Times New Roman"/>
          <w:kern w:val="0"/>
          <w:szCs w:val="21"/>
        </w:rPr>
      </w:pPr>
      <w:r w:rsidRPr="00B06529">
        <w:rPr>
          <w:rFonts w:ascii="Times New Roman" w:eastAsia="宋体" w:hAnsi="Times New Roman" w:cs="Times New Roman" w:hint="eastAsia"/>
          <w:kern w:val="0"/>
          <w:szCs w:val="21"/>
        </w:rPr>
        <w:t>联系人：</w:t>
      </w:r>
      <w:r w:rsidR="00A5486B">
        <w:rPr>
          <w:rFonts w:ascii="Times New Roman" w:eastAsia="宋体" w:hAnsi="Times New Roman" w:cs="Times New Roman" w:hint="eastAsia"/>
          <w:kern w:val="0"/>
          <w:szCs w:val="21"/>
        </w:rPr>
        <w:t>陈力</w:t>
      </w:r>
      <w:r w:rsidR="007636BE">
        <w:rPr>
          <w:rFonts w:ascii="Times New Roman" w:eastAsia="宋体" w:hAnsi="Times New Roman" w:cs="Times New Roman" w:hint="eastAsia"/>
          <w:kern w:val="0"/>
          <w:szCs w:val="21"/>
        </w:rPr>
        <w:t>，</w:t>
      </w:r>
      <w:r w:rsidRPr="00B06529">
        <w:rPr>
          <w:rFonts w:ascii="Times New Roman" w:eastAsia="宋体" w:hAnsi="Times New Roman" w:cs="Times New Roman" w:hint="eastAsia"/>
          <w:kern w:val="0"/>
          <w:szCs w:val="21"/>
        </w:rPr>
        <w:t>电话：</w:t>
      </w:r>
      <w:r w:rsidRPr="00B06529">
        <w:rPr>
          <w:rFonts w:ascii="Times New Roman" w:eastAsia="宋体" w:hAnsi="Times New Roman" w:cs="Times New Roman"/>
          <w:kern w:val="0"/>
          <w:szCs w:val="21"/>
        </w:rPr>
        <w:t>020-289567</w:t>
      </w:r>
      <w:r w:rsidR="00A5486B">
        <w:rPr>
          <w:rFonts w:ascii="Times New Roman" w:eastAsia="宋体" w:hAnsi="Times New Roman" w:cs="Times New Roman" w:hint="eastAsia"/>
          <w:kern w:val="0"/>
          <w:szCs w:val="21"/>
        </w:rPr>
        <w:t>23</w:t>
      </w:r>
      <w:r w:rsidRPr="00B06529">
        <w:rPr>
          <w:rFonts w:ascii="Times New Roman" w:eastAsia="宋体" w:hAnsi="Times New Roman" w:cs="Times New Roman"/>
          <w:kern w:val="0"/>
          <w:szCs w:val="21"/>
        </w:rPr>
        <w:t xml:space="preserve"> </w:t>
      </w:r>
      <w:r w:rsidR="007636BE">
        <w:rPr>
          <w:rFonts w:ascii="Times New Roman" w:eastAsia="宋体" w:hAnsi="Times New Roman" w:cs="Times New Roman" w:hint="eastAsia"/>
          <w:kern w:val="0"/>
          <w:szCs w:val="21"/>
        </w:rPr>
        <w:t>；焦昌娅，电话：</w:t>
      </w:r>
      <w:r w:rsidR="007636BE">
        <w:rPr>
          <w:rFonts w:ascii="Times New Roman" w:eastAsia="宋体" w:hAnsi="Times New Roman" w:cs="Times New Roman" w:hint="eastAsia"/>
          <w:kern w:val="0"/>
          <w:szCs w:val="21"/>
        </w:rPr>
        <w:t>020-28956715</w:t>
      </w:r>
    </w:p>
    <w:p w:rsidR="0037218D" w:rsidRPr="00B06529" w:rsidRDefault="0037218D" w:rsidP="001C734A">
      <w:pPr>
        <w:widowControl/>
        <w:spacing w:before="225" w:after="225" w:line="360" w:lineRule="auto"/>
        <w:ind w:firstLine="420"/>
        <w:jc w:val="left"/>
        <w:rPr>
          <w:rFonts w:ascii="Times New Roman" w:eastAsia="宋体" w:hAnsi="Times New Roman" w:cs="Times New Roman"/>
          <w:kern w:val="0"/>
          <w:szCs w:val="21"/>
        </w:rPr>
      </w:pPr>
      <w:r w:rsidRPr="00B06529">
        <w:rPr>
          <w:rFonts w:ascii="Times New Roman" w:eastAsia="宋体" w:hAnsi="Times New Roman" w:cs="Times New Roman" w:hint="eastAsia"/>
          <w:kern w:val="0"/>
          <w:szCs w:val="21"/>
        </w:rPr>
        <w:t>传真：</w:t>
      </w:r>
      <w:r w:rsidRPr="00B06529">
        <w:rPr>
          <w:rFonts w:ascii="Times New Roman" w:eastAsia="宋体" w:hAnsi="Times New Roman" w:cs="Times New Roman"/>
          <w:kern w:val="0"/>
          <w:szCs w:val="21"/>
        </w:rPr>
        <w:t>020-28957909</w:t>
      </w:r>
    </w:p>
    <w:p w:rsidR="00483D61" w:rsidRPr="00F10ADF" w:rsidRDefault="0037218D" w:rsidP="00F10ADF">
      <w:pPr>
        <w:widowControl/>
        <w:spacing w:before="225" w:after="225" w:line="360" w:lineRule="auto"/>
        <w:ind w:firstLine="435"/>
        <w:jc w:val="left"/>
        <w:rPr>
          <w:rFonts w:ascii="Times New Roman" w:eastAsia="宋体" w:hAnsi="Times New Roman" w:cs="Times New Roman"/>
          <w:b/>
          <w:kern w:val="0"/>
          <w:szCs w:val="21"/>
        </w:rPr>
      </w:pPr>
      <w:r w:rsidRPr="00A26B1A">
        <w:rPr>
          <w:rFonts w:ascii="Times New Roman" w:eastAsia="宋体" w:hAnsi="Times New Roman" w:cs="Times New Roman" w:hint="eastAsia"/>
          <w:b/>
          <w:kern w:val="0"/>
          <w:szCs w:val="21"/>
        </w:rPr>
        <w:t>备注：</w:t>
      </w:r>
      <w:r w:rsidR="00B17939" w:rsidRPr="00A26B1A">
        <w:rPr>
          <w:rFonts w:ascii="宋体" w:eastAsia="宋体" w:hAnsi="宋体" w:cs="宋体" w:hint="eastAsia"/>
          <w:b/>
          <w:kern w:val="0"/>
          <w:szCs w:val="21"/>
        </w:rPr>
        <w:t>功效研究中人群干预试验所涉及产品资料</w:t>
      </w:r>
      <w:r w:rsidR="00F10ADF" w:rsidRPr="00A26B1A">
        <w:rPr>
          <w:rFonts w:ascii="Times New Roman" w:eastAsia="宋体" w:hAnsi="Times New Roman" w:cs="Times New Roman" w:hint="eastAsia"/>
          <w:b/>
          <w:kern w:val="0"/>
          <w:szCs w:val="21"/>
        </w:rPr>
        <w:t>及</w:t>
      </w:r>
      <w:r w:rsidR="00F10ADF">
        <w:rPr>
          <w:rFonts w:ascii="Times New Roman" w:eastAsia="宋体" w:hAnsi="Times New Roman" w:cs="Times New Roman" w:hint="eastAsia"/>
          <w:b/>
          <w:kern w:val="0"/>
          <w:szCs w:val="21"/>
        </w:rPr>
        <w:t>其它</w:t>
      </w:r>
      <w:r w:rsidR="00F10ADF" w:rsidRPr="00A26B1A">
        <w:rPr>
          <w:rFonts w:ascii="Times New Roman" w:eastAsia="宋体" w:hAnsi="Times New Roman" w:cs="Times New Roman" w:hint="eastAsia"/>
          <w:b/>
          <w:kern w:val="0"/>
          <w:szCs w:val="21"/>
        </w:rPr>
        <w:t>具体招标事宜</w:t>
      </w:r>
      <w:r w:rsidR="00B17939" w:rsidRPr="00A26B1A">
        <w:rPr>
          <w:rFonts w:ascii="宋体" w:eastAsia="宋体" w:hAnsi="宋体" w:cs="宋体" w:hint="eastAsia"/>
          <w:b/>
          <w:kern w:val="0"/>
          <w:szCs w:val="21"/>
        </w:rPr>
        <w:t>请参见</w:t>
      </w:r>
      <w:r w:rsidR="00950128">
        <w:rPr>
          <w:rFonts w:ascii="宋体" w:eastAsia="宋体" w:hAnsi="宋体" w:cs="宋体" w:hint="eastAsia"/>
          <w:b/>
          <w:kern w:val="0"/>
          <w:szCs w:val="21"/>
        </w:rPr>
        <w:t>附件《</w:t>
      </w:r>
      <w:r w:rsidR="00950128" w:rsidRPr="008E2643">
        <w:rPr>
          <w:rFonts w:ascii="宋体" w:eastAsia="宋体" w:hAnsi="宋体" w:cs="宋体" w:hint="eastAsia"/>
          <w:b/>
          <w:kern w:val="0"/>
          <w:szCs w:val="21"/>
        </w:rPr>
        <w:t>2014</w:t>
      </w:r>
      <w:r w:rsidR="006367A7">
        <w:rPr>
          <w:rFonts w:ascii="宋体" w:eastAsia="宋体" w:hAnsi="宋体" w:cs="宋体" w:hint="eastAsia"/>
          <w:b/>
          <w:kern w:val="0"/>
          <w:szCs w:val="21"/>
        </w:rPr>
        <w:t>年汤臣倍健科研基金</w:t>
      </w:r>
      <w:r w:rsidR="00950128" w:rsidRPr="008E2643">
        <w:rPr>
          <w:rFonts w:ascii="宋体" w:eastAsia="宋体" w:hAnsi="宋体" w:cs="宋体" w:hint="eastAsia"/>
          <w:b/>
          <w:kern w:val="0"/>
          <w:szCs w:val="21"/>
        </w:rPr>
        <w:t>招标项目产品介绍</w:t>
      </w:r>
      <w:r w:rsidR="00950128">
        <w:rPr>
          <w:rFonts w:ascii="宋体" w:eastAsia="宋体" w:hAnsi="宋体" w:cs="宋体" w:hint="eastAsia"/>
          <w:b/>
          <w:kern w:val="0"/>
          <w:szCs w:val="21"/>
        </w:rPr>
        <w:t>》</w:t>
      </w:r>
      <w:r w:rsidR="00F10ADF">
        <w:rPr>
          <w:rFonts w:ascii="宋体" w:eastAsia="宋体" w:hAnsi="宋体" w:cs="宋体" w:hint="eastAsia"/>
          <w:b/>
          <w:kern w:val="0"/>
          <w:szCs w:val="21"/>
        </w:rPr>
        <w:t>及网页</w:t>
      </w:r>
      <w:hyperlink r:id="rId9" w:anchor="project" w:tgtFrame="_blank" w:history="1">
        <w:r w:rsidR="00F10ADF" w:rsidRPr="00A26B1A">
          <w:rPr>
            <w:rFonts w:ascii="Times New Roman" w:eastAsia="宋体" w:hAnsi="Times New Roman" w:cs="Times New Roman"/>
            <w:b/>
            <w:kern w:val="0"/>
            <w:szCs w:val="21"/>
          </w:rPr>
          <w:t>http://www.by-health.com.cn/about.aspx#project</w:t>
        </w:r>
      </w:hyperlink>
      <w:r w:rsidR="00ED6CB3">
        <w:rPr>
          <w:rFonts w:ascii="宋体" w:eastAsia="宋体" w:hAnsi="宋体" w:cs="宋体" w:hint="eastAsia"/>
          <w:b/>
          <w:kern w:val="0"/>
          <w:szCs w:val="21"/>
        </w:rPr>
        <w:t>。</w:t>
      </w:r>
    </w:p>
    <w:p w:rsidR="00950128" w:rsidRPr="00ED6CB3" w:rsidRDefault="00950128">
      <w:pPr>
        <w:widowControl/>
        <w:spacing w:before="225" w:after="225" w:line="360" w:lineRule="auto"/>
        <w:jc w:val="left"/>
        <w:rPr>
          <w:rFonts w:ascii="Times New Roman" w:hAnsi="Times New Roman" w:cs="Times New Roman"/>
          <w:b/>
        </w:rPr>
      </w:pPr>
    </w:p>
    <w:sectPr w:rsidR="00950128" w:rsidRPr="00ED6C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6C7" w:rsidRDefault="009B16C7" w:rsidP="00EE38F0">
      <w:r>
        <w:separator/>
      </w:r>
    </w:p>
  </w:endnote>
  <w:endnote w:type="continuationSeparator" w:id="0">
    <w:p w:rsidR="009B16C7" w:rsidRDefault="009B16C7" w:rsidP="00EE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6C7" w:rsidRDefault="009B16C7" w:rsidP="00EE38F0">
      <w:r>
        <w:separator/>
      </w:r>
    </w:p>
  </w:footnote>
  <w:footnote w:type="continuationSeparator" w:id="0">
    <w:p w:rsidR="009B16C7" w:rsidRDefault="009B16C7" w:rsidP="00EE3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18D"/>
    <w:rsid w:val="00003AD2"/>
    <w:rsid w:val="00006955"/>
    <w:rsid w:val="000177CC"/>
    <w:rsid w:val="00030883"/>
    <w:rsid w:val="000320CB"/>
    <w:rsid w:val="000511B9"/>
    <w:rsid w:val="00055D2D"/>
    <w:rsid w:val="00075AA3"/>
    <w:rsid w:val="00077AF4"/>
    <w:rsid w:val="00080DEA"/>
    <w:rsid w:val="000821C3"/>
    <w:rsid w:val="000A4AFF"/>
    <w:rsid w:val="000C5B30"/>
    <w:rsid w:val="001135D2"/>
    <w:rsid w:val="00136C46"/>
    <w:rsid w:val="00156195"/>
    <w:rsid w:val="001605F5"/>
    <w:rsid w:val="00191941"/>
    <w:rsid w:val="001B5890"/>
    <w:rsid w:val="001C0C42"/>
    <w:rsid w:val="001C4A13"/>
    <w:rsid w:val="001C734A"/>
    <w:rsid w:val="001E498D"/>
    <w:rsid w:val="001F2E3D"/>
    <w:rsid w:val="0020766B"/>
    <w:rsid w:val="00210886"/>
    <w:rsid w:val="0024256D"/>
    <w:rsid w:val="002B34BA"/>
    <w:rsid w:val="002C414B"/>
    <w:rsid w:val="002F274B"/>
    <w:rsid w:val="00333BB4"/>
    <w:rsid w:val="0036156C"/>
    <w:rsid w:val="00367CF0"/>
    <w:rsid w:val="0037218D"/>
    <w:rsid w:val="00386044"/>
    <w:rsid w:val="00397286"/>
    <w:rsid w:val="003A4851"/>
    <w:rsid w:val="003B4E4B"/>
    <w:rsid w:val="003E18DD"/>
    <w:rsid w:val="003E352A"/>
    <w:rsid w:val="003F4844"/>
    <w:rsid w:val="003F5FA7"/>
    <w:rsid w:val="003F6D34"/>
    <w:rsid w:val="00401CCE"/>
    <w:rsid w:val="00403BDC"/>
    <w:rsid w:val="00415097"/>
    <w:rsid w:val="004165A7"/>
    <w:rsid w:val="004300F3"/>
    <w:rsid w:val="00436647"/>
    <w:rsid w:val="00436DD3"/>
    <w:rsid w:val="00452FB6"/>
    <w:rsid w:val="0046656F"/>
    <w:rsid w:val="004705D8"/>
    <w:rsid w:val="00477A73"/>
    <w:rsid w:val="00483846"/>
    <w:rsid w:val="00483D61"/>
    <w:rsid w:val="00496DB2"/>
    <w:rsid w:val="004C6408"/>
    <w:rsid w:val="004E4C1F"/>
    <w:rsid w:val="004E66CF"/>
    <w:rsid w:val="004E67AF"/>
    <w:rsid w:val="004F6609"/>
    <w:rsid w:val="005005B9"/>
    <w:rsid w:val="00503B75"/>
    <w:rsid w:val="0051580C"/>
    <w:rsid w:val="00530E04"/>
    <w:rsid w:val="0054259B"/>
    <w:rsid w:val="005932F7"/>
    <w:rsid w:val="005A4EB6"/>
    <w:rsid w:val="005B52AB"/>
    <w:rsid w:val="005F11A3"/>
    <w:rsid w:val="005F430A"/>
    <w:rsid w:val="006362D1"/>
    <w:rsid w:val="006367A7"/>
    <w:rsid w:val="00640678"/>
    <w:rsid w:val="00653C8F"/>
    <w:rsid w:val="006606DA"/>
    <w:rsid w:val="00683AF7"/>
    <w:rsid w:val="00694250"/>
    <w:rsid w:val="006964D3"/>
    <w:rsid w:val="006A5D8C"/>
    <w:rsid w:val="006B1584"/>
    <w:rsid w:val="006C0513"/>
    <w:rsid w:val="006F04D1"/>
    <w:rsid w:val="0070173D"/>
    <w:rsid w:val="007102E5"/>
    <w:rsid w:val="00715B85"/>
    <w:rsid w:val="007261D8"/>
    <w:rsid w:val="00742F69"/>
    <w:rsid w:val="007636BE"/>
    <w:rsid w:val="00764CEA"/>
    <w:rsid w:val="0076592A"/>
    <w:rsid w:val="007739B7"/>
    <w:rsid w:val="0078477F"/>
    <w:rsid w:val="007867CD"/>
    <w:rsid w:val="00791C44"/>
    <w:rsid w:val="007A4F1E"/>
    <w:rsid w:val="007F00A5"/>
    <w:rsid w:val="00820FCF"/>
    <w:rsid w:val="00853379"/>
    <w:rsid w:val="0085408D"/>
    <w:rsid w:val="00857285"/>
    <w:rsid w:val="008605B3"/>
    <w:rsid w:val="00880BDB"/>
    <w:rsid w:val="0088219F"/>
    <w:rsid w:val="00882A48"/>
    <w:rsid w:val="0088370E"/>
    <w:rsid w:val="008A778D"/>
    <w:rsid w:val="008C5626"/>
    <w:rsid w:val="008C6A95"/>
    <w:rsid w:val="008D1C90"/>
    <w:rsid w:val="008E2643"/>
    <w:rsid w:val="008E4656"/>
    <w:rsid w:val="00920E5D"/>
    <w:rsid w:val="00920E9F"/>
    <w:rsid w:val="00925624"/>
    <w:rsid w:val="00943937"/>
    <w:rsid w:val="00950128"/>
    <w:rsid w:val="009506CA"/>
    <w:rsid w:val="00972798"/>
    <w:rsid w:val="009B16C7"/>
    <w:rsid w:val="009B4627"/>
    <w:rsid w:val="009D26F7"/>
    <w:rsid w:val="009D3D3B"/>
    <w:rsid w:val="009E66E7"/>
    <w:rsid w:val="009F3EF4"/>
    <w:rsid w:val="009F42A6"/>
    <w:rsid w:val="00A0362B"/>
    <w:rsid w:val="00A16DAD"/>
    <w:rsid w:val="00A26B1A"/>
    <w:rsid w:val="00A5486B"/>
    <w:rsid w:val="00A768CF"/>
    <w:rsid w:val="00A7745A"/>
    <w:rsid w:val="00AE7263"/>
    <w:rsid w:val="00AE730E"/>
    <w:rsid w:val="00AF5F41"/>
    <w:rsid w:val="00B0170B"/>
    <w:rsid w:val="00B06529"/>
    <w:rsid w:val="00B17939"/>
    <w:rsid w:val="00B25B2D"/>
    <w:rsid w:val="00B354B7"/>
    <w:rsid w:val="00B43C01"/>
    <w:rsid w:val="00B52EBB"/>
    <w:rsid w:val="00B7136F"/>
    <w:rsid w:val="00B84CA6"/>
    <w:rsid w:val="00BA3AAD"/>
    <w:rsid w:val="00BE652F"/>
    <w:rsid w:val="00BF3CD8"/>
    <w:rsid w:val="00C05B75"/>
    <w:rsid w:val="00C3058D"/>
    <w:rsid w:val="00C370A1"/>
    <w:rsid w:val="00C55826"/>
    <w:rsid w:val="00C64329"/>
    <w:rsid w:val="00CB2121"/>
    <w:rsid w:val="00CD55DE"/>
    <w:rsid w:val="00D00801"/>
    <w:rsid w:val="00D05E60"/>
    <w:rsid w:val="00D07EFD"/>
    <w:rsid w:val="00D10EEA"/>
    <w:rsid w:val="00D17318"/>
    <w:rsid w:val="00D23E41"/>
    <w:rsid w:val="00D43E44"/>
    <w:rsid w:val="00D60C18"/>
    <w:rsid w:val="00D904BE"/>
    <w:rsid w:val="00D92F25"/>
    <w:rsid w:val="00D97A63"/>
    <w:rsid w:val="00DA410F"/>
    <w:rsid w:val="00DD2938"/>
    <w:rsid w:val="00DD4601"/>
    <w:rsid w:val="00DD6C69"/>
    <w:rsid w:val="00DF295F"/>
    <w:rsid w:val="00DF3FC9"/>
    <w:rsid w:val="00E14689"/>
    <w:rsid w:val="00E176D4"/>
    <w:rsid w:val="00E3498B"/>
    <w:rsid w:val="00E7355D"/>
    <w:rsid w:val="00E95E39"/>
    <w:rsid w:val="00EB0734"/>
    <w:rsid w:val="00EB0F92"/>
    <w:rsid w:val="00ED6CB3"/>
    <w:rsid w:val="00EE38F0"/>
    <w:rsid w:val="00EF50AA"/>
    <w:rsid w:val="00F10ADF"/>
    <w:rsid w:val="00F15680"/>
    <w:rsid w:val="00F166C0"/>
    <w:rsid w:val="00F73618"/>
    <w:rsid w:val="00FA1D2A"/>
    <w:rsid w:val="00FA72BE"/>
    <w:rsid w:val="00FB52AB"/>
    <w:rsid w:val="00FB78E8"/>
    <w:rsid w:val="00FC040F"/>
    <w:rsid w:val="00FF180F"/>
    <w:rsid w:val="00FF2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218D"/>
    <w:rPr>
      <w:strike w:val="0"/>
      <w:dstrike w:val="0"/>
      <w:color w:val="555555"/>
      <w:u w:val="none"/>
      <w:effect w:val="none"/>
    </w:rPr>
  </w:style>
  <w:style w:type="paragraph" w:styleId="a4">
    <w:name w:val="Normal (Web)"/>
    <w:basedOn w:val="a"/>
    <w:uiPriority w:val="99"/>
    <w:semiHidden/>
    <w:unhideWhenUsed/>
    <w:rsid w:val="0037218D"/>
    <w:pPr>
      <w:widowControl/>
      <w:spacing w:before="225" w:after="225"/>
      <w:jc w:val="left"/>
    </w:pPr>
    <w:rPr>
      <w:rFonts w:ascii="宋体" w:eastAsia="宋体" w:hAnsi="宋体" w:cs="宋体"/>
      <w:kern w:val="0"/>
      <w:sz w:val="24"/>
      <w:szCs w:val="24"/>
    </w:rPr>
  </w:style>
  <w:style w:type="character" w:styleId="a5">
    <w:name w:val="annotation reference"/>
    <w:basedOn w:val="a0"/>
    <w:uiPriority w:val="99"/>
    <w:semiHidden/>
    <w:unhideWhenUsed/>
    <w:rsid w:val="00B84CA6"/>
    <w:rPr>
      <w:sz w:val="21"/>
      <w:szCs w:val="21"/>
    </w:rPr>
  </w:style>
  <w:style w:type="paragraph" w:styleId="a6">
    <w:name w:val="annotation text"/>
    <w:basedOn w:val="a"/>
    <w:link w:val="Char"/>
    <w:uiPriority w:val="99"/>
    <w:semiHidden/>
    <w:unhideWhenUsed/>
    <w:rsid w:val="00B84CA6"/>
    <w:pPr>
      <w:jc w:val="left"/>
    </w:pPr>
  </w:style>
  <w:style w:type="character" w:customStyle="1" w:styleId="Char">
    <w:name w:val="批注文字 Char"/>
    <w:basedOn w:val="a0"/>
    <w:link w:val="a6"/>
    <w:uiPriority w:val="99"/>
    <w:semiHidden/>
    <w:rsid w:val="00B84CA6"/>
  </w:style>
  <w:style w:type="paragraph" w:styleId="a7">
    <w:name w:val="annotation subject"/>
    <w:basedOn w:val="a6"/>
    <w:next w:val="a6"/>
    <w:link w:val="Char0"/>
    <w:uiPriority w:val="99"/>
    <w:semiHidden/>
    <w:unhideWhenUsed/>
    <w:rsid w:val="00B84CA6"/>
    <w:rPr>
      <w:b/>
      <w:bCs/>
    </w:rPr>
  </w:style>
  <w:style w:type="character" w:customStyle="1" w:styleId="Char0">
    <w:name w:val="批注主题 Char"/>
    <w:basedOn w:val="Char"/>
    <w:link w:val="a7"/>
    <w:uiPriority w:val="99"/>
    <w:semiHidden/>
    <w:rsid w:val="00B84CA6"/>
    <w:rPr>
      <w:b/>
      <w:bCs/>
    </w:rPr>
  </w:style>
  <w:style w:type="paragraph" w:styleId="a8">
    <w:name w:val="Balloon Text"/>
    <w:basedOn w:val="a"/>
    <w:link w:val="Char1"/>
    <w:uiPriority w:val="99"/>
    <w:semiHidden/>
    <w:unhideWhenUsed/>
    <w:rsid w:val="00B84CA6"/>
    <w:rPr>
      <w:sz w:val="18"/>
      <w:szCs w:val="18"/>
    </w:rPr>
  </w:style>
  <w:style w:type="character" w:customStyle="1" w:styleId="Char1">
    <w:name w:val="批注框文本 Char"/>
    <w:basedOn w:val="a0"/>
    <w:link w:val="a8"/>
    <w:uiPriority w:val="99"/>
    <w:semiHidden/>
    <w:rsid w:val="00B84CA6"/>
    <w:rPr>
      <w:sz w:val="18"/>
      <w:szCs w:val="18"/>
    </w:rPr>
  </w:style>
  <w:style w:type="paragraph" w:styleId="a9">
    <w:name w:val="header"/>
    <w:basedOn w:val="a"/>
    <w:link w:val="Char2"/>
    <w:uiPriority w:val="99"/>
    <w:unhideWhenUsed/>
    <w:rsid w:val="00EE38F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EE38F0"/>
    <w:rPr>
      <w:sz w:val="18"/>
      <w:szCs w:val="18"/>
    </w:rPr>
  </w:style>
  <w:style w:type="paragraph" w:styleId="aa">
    <w:name w:val="footer"/>
    <w:basedOn w:val="a"/>
    <w:link w:val="Char3"/>
    <w:uiPriority w:val="99"/>
    <w:unhideWhenUsed/>
    <w:rsid w:val="00EE38F0"/>
    <w:pPr>
      <w:tabs>
        <w:tab w:val="center" w:pos="4153"/>
        <w:tab w:val="right" w:pos="8306"/>
      </w:tabs>
      <w:snapToGrid w:val="0"/>
      <w:jc w:val="left"/>
    </w:pPr>
    <w:rPr>
      <w:sz w:val="18"/>
      <w:szCs w:val="18"/>
    </w:rPr>
  </w:style>
  <w:style w:type="character" w:customStyle="1" w:styleId="Char3">
    <w:name w:val="页脚 Char"/>
    <w:basedOn w:val="a0"/>
    <w:link w:val="aa"/>
    <w:uiPriority w:val="99"/>
    <w:rsid w:val="00EE38F0"/>
    <w:rPr>
      <w:sz w:val="18"/>
      <w:szCs w:val="18"/>
    </w:rPr>
  </w:style>
  <w:style w:type="paragraph" w:styleId="ab">
    <w:name w:val="List Paragraph"/>
    <w:basedOn w:val="a"/>
    <w:uiPriority w:val="34"/>
    <w:qFormat/>
    <w:rsid w:val="00B7136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218D"/>
    <w:rPr>
      <w:strike w:val="0"/>
      <w:dstrike w:val="0"/>
      <w:color w:val="555555"/>
      <w:u w:val="none"/>
      <w:effect w:val="none"/>
    </w:rPr>
  </w:style>
  <w:style w:type="paragraph" w:styleId="a4">
    <w:name w:val="Normal (Web)"/>
    <w:basedOn w:val="a"/>
    <w:uiPriority w:val="99"/>
    <w:semiHidden/>
    <w:unhideWhenUsed/>
    <w:rsid w:val="0037218D"/>
    <w:pPr>
      <w:widowControl/>
      <w:spacing w:before="225" w:after="225"/>
      <w:jc w:val="left"/>
    </w:pPr>
    <w:rPr>
      <w:rFonts w:ascii="宋体" w:eastAsia="宋体" w:hAnsi="宋体" w:cs="宋体"/>
      <w:kern w:val="0"/>
      <w:sz w:val="24"/>
      <w:szCs w:val="24"/>
    </w:rPr>
  </w:style>
  <w:style w:type="character" w:styleId="a5">
    <w:name w:val="annotation reference"/>
    <w:basedOn w:val="a0"/>
    <w:uiPriority w:val="99"/>
    <w:semiHidden/>
    <w:unhideWhenUsed/>
    <w:rsid w:val="00B84CA6"/>
    <w:rPr>
      <w:sz w:val="21"/>
      <w:szCs w:val="21"/>
    </w:rPr>
  </w:style>
  <w:style w:type="paragraph" w:styleId="a6">
    <w:name w:val="annotation text"/>
    <w:basedOn w:val="a"/>
    <w:link w:val="Char"/>
    <w:uiPriority w:val="99"/>
    <w:semiHidden/>
    <w:unhideWhenUsed/>
    <w:rsid w:val="00B84CA6"/>
    <w:pPr>
      <w:jc w:val="left"/>
    </w:pPr>
  </w:style>
  <w:style w:type="character" w:customStyle="1" w:styleId="Char">
    <w:name w:val="批注文字 Char"/>
    <w:basedOn w:val="a0"/>
    <w:link w:val="a6"/>
    <w:uiPriority w:val="99"/>
    <w:semiHidden/>
    <w:rsid w:val="00B84CA6"/>
  </w:style>
  <w:style w:type="paragraph" w:styleId="a7">
    <w:name w:val="annotation subject"/>
    <w:basedOn w:val="a6"/>
    <w:next w:val="a6"/>
    <w:link w:val="Char0"/>
    <w:uiPriority w:val="99"/>
    <w:semiHidden/>
    <w:unhideWhenUsed/>
    <w:rsid w:val="00B84CA6"/>
    <w:rPr>
      <w:b/>
      <w:bCs/>
    </w:rPr>
  </w:style>
  <w:style w:type="character" w:customStyle="1" w:styleId="Char0">
    <w:name w:val="批注主题 Char"/>
    <w:basedOn w:val="Char"/>
    <w:link w:val="a7"/>
    <w:uiPriority w:val="99"/>
    <w:semiHidden/>
    <w:rsid w:val="00B84CA6"/>
    <w:rPr>
      <w:b/>
      <w:bCs/>
    </w:rPr>
  </w:style>
  <w:style w:type="paragraph" w:styleId="a8">
    <w:name w:val="Balloon Text"/>
    <w:basedOn w:val="a"/>
    <w:link w:val="Char1"/>
    <w:uiPriority w:val="99"/>
    <w:semiHidden/>
    <w:unhideWhenUsed/>
    <w:rsid w:val="00B84CA6"/>
    <w:rPr>
      <w:sz w:val="18"/>
      <w:szCs w:val="18"/>
    </w:rPr>
  </w:style>
  <w:style w:type="character" w:customStyle="1" w:styleId="Char1">
    <w:name w:val="批注框文本 Char"/>
    <w:basedOn w:val="a0"/>
    <w:link w:val="a8"/>
    <w:uiPriority w:val="99"/>
    <w:semiHidden/>
    <w:rsid w:val="00B84CA6"/>
    <w:rPr>
      <w:sz w:val="18"/>
      <w:szCs w:val="18"/>
    </w:rPr>
  </w:style>
  <w:style w:type="paragraph" w:styleId="a9">
    <w:name w:val="header"/>
    <w:basedOn w:val="a"/>
    <w:link w:val="Char2"/>
    <w:uiPriority w:val="99"/>
    <w:unhideWhenUsed/>
    <w:rsid w:val="00EE38F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EE38F0"/>
    <w:rPr>
      <w:sz w:val="18"/>
      <w:szCs w:val="18"/>
    </w:rPr>
  </w:style>
  <w:style w:type="paragraph" w:styleId="aa">
    <w:name w:val="footer"/>
    <w:basedOn w:val="a"/>
    <w:link w:val="Char3"/>
    <w:uiPriority w:val="99"/>
    <w:unhideWhenUsed/>
    <w:rsid w:val="00EE38F0"/>
    <w:pPr>
      <w:tabs>
        <w:tab w:val="center" w:pos="4153"/>
        <w:tab w:val="right" w:pos="8306"/>
      </w:tabs>
      <w:snapToGrid w:val="0"/>
      <w:jc w:val="left"/>
    </w:pPr>
    <w:rPr>
      <w:sz w:val="18"/>
      <w:szCs w:val="18"/>
    </w:rPr>
  </w:style>
  <w:style w:type="character" w:customStyle="1" w:styleId="Char3">
    <w:name w:val="页脚 Char"/>
    <w:basedOn w:val="a0"/>
    <w:link w:val="aa"/>
    <w:uiPriority w:val="99"/>
    <w:rsid w:val="00EE38F0"/>
    <w:rPr>
      <w:sz w:val="18"/>
      <w:szCs w:val="18"/>
    </w:rPr>
  </w:style>
  <w:style w:type="paragraph" w:styleId="ab">
    <w:name w:val="List Paragraph"/>
    <w:basedOn w:val="a"/>
    <w:uiPriority w:val="34"/>
    <w:qFormat/>
    <w:rsid w:val="00B7136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4128">
      <w:bodyDiv w:val="1"/>
      <w:marLeft w:val="0"/>
      <w:marRight w:val="0"/>
      <w:marTop w:val="0"/>
      <w:marBottom w:val="0"/>
      <w:divBdr>
        <w:top w:val="none" w:sz="0" w:space="0" w:color="auto"/>
        <w:left w:val="none" w:sz="0" w:space="0" w:color="auto"/>
        <w:bottom w:val="none" w:sz="0" w:space="0" w:color="auto"/>
        <w:right w:val="none" w:sz="0" w:space="0" w:color="auto"/>
      </w:divBdr>
      <w:divsChild>
        <w:div w:id="1645282548">
          <w:marLeft w:val="0"/>
          <w:marRight w:val="0"/>
          <w:marTop w:val="0"/>
          <w:marBottom w:val="0"/>
          <w:divBdr>
            <w:top w:val="none" w:sz="0" w:space="0" w:color="auto"/>
            <w:left w:val="none" w:sz="0" w:space="0" w:color="auto"/>
            <w:bottom w:val="none" w:sz="0" w:space="0" w:color="auto"/>
            <w:right w:val="none" w:sz="0" w:space="0" w:color="auto"/>
          </w:divBdr>
          <w:divsChild>
            <w:div w:id="1985548935">
              <w:marLeft w:val="3150"/>
              <w:marRight w:val="120"/>
              <w:marTop w:val="0"/>
              <w:marBottom w:val="0"/>
              <w:divBdr>
                <w:top w:val="none" w:sz="0" w:space="0" w:color="auto"/>
                <w:left w:val="none" w:sz="0" w:space="0" w:color="auto"/>
                <w:bottom w:val="none" w:sz="0" w:space="0" w:color="auto"/>
                <w:right w:val="none" w:sz="0" w:space="0" w:color="auto"/>
              </w:divBdr>
              <w:divsChild>
                <w:div w:id="472336872">
                  <w:marLeft w:val="0"/>
                  <w:marRight w:val="0"/>
                  <w:marTop w:val="0"/>
                  <w:marBottom w:val="0"/>
                  <w:divBdr>
                    <w:top w:val="none" w:sz="0" w:space="0" w:color="auto"/>
                    <w:left w:val="none" w:sz="0" w:space="0" w:color="auto"/>
                    <w:bottom w:val="none" w:sz="0" w:space="0" w:color="auto"/>
                    <w:right w:val="none" w:sz="0" w:space="0" w:color="auto"/>
                  </w:divBdr>
                  <w:divsChild>
                    <w:div w:id="752437979">
                      <w:marLeft w:val="0"/>
                      <w:marRight w:val="0"/>
                      <w:marTop w:val="0"/>
                      <w:marBottom w:val="0"/>
                      <w:divBdr>
                        <w:top w:val="none" w:sz="0" w:space="0" w:color="auto"/>
                        <w:left w:val="none" w:sz="0" w:space="0" w:color="auto"/>
                        <w:bottom w:val="single" w:sz="6" w:space="11" w:color="EEEEEE"/>
                        <w:right w:val="none" w:sz="0" w:space="0" w:color="auto"/>
                      </w:divBdr>
                    </w:div>
                    <w:div w:id="137423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38177">
      <w:bodyDiv w:val="1"/>
      <w:marLeft w:val="0"/>
      <w:marRight w:val="0"/>
      <w:marTop w:val="0"/>
      <w:marBottom w:val="0"/>
      <w:divBdr>
        <w:top w:val="none" w:sz="0" w:space="0" w:color="auto"/>
        <w:left w:val="none" w:sz="0" w:space="0" w:color="auto"/>
        <w:bottom w:val="none" w:sz="0" w:space="0" w:color="auto"/>
        <w:right w:val="none" w:sz="0" w:space="0" w:color="auto"/>
      </w:divBdr>
      <w:divsChild>
        <w:div w:id="2144034019">
          <w:marLeft w:val="0"/>
          <w:marRight w:val="0"/>
          <w:marTop w:val="0"/>
          <w:marBottom w:val="0"/>
          <w:divBdr>
            <w:top w:val="none" w:sz="0" w:space="0" w:color="auto"/>
            <w:left w:val="none" w:sz="0" w:space="0" w:color="auto"/>
            <w:bottom w:val="none" w:sz="0" w:space="0" w:color="auto"/>
            <w:right w:val="none" w:sz="0" w:space="0" w:color="auto"/>
          </w:divBdr>
        </w:div>
      </w:divsChild>
    </w:div>
    <w:div w:id="1860780381">
      <w:bodyDiv w:val="1"/>
      <w:marLeft w:val="0"/>
      <w:marRight w:val="0"/>
      <w:marTop w:val="0"/>
      <w:marBottom w:val="0"/>
      <w:divBdr>
        <w:top w:val="none" w:sz="0" w:space="0" w:color="auto"/>
        <w:left w:val="none" w:sz="0" w:space="0" w:color="auto"/>
        <w:bottom w:val="none" w:sz="0" w:space="0" w:color="auto"/>
        <w:right w:val="none" w:sz="0" w:space="0" w:color="auto"/>
      </w:divBdr>
      <w:divsChild>
        <w:div w:id="640118988">
          <w:marLeft w:val="0"/>
          <w:marRight w:val="0"/>
          <w:marTop w:val="0"/>
          <w:marBottom w:val="0"/>
          <w:divBdr>
            <w:top w:val="none" w:sz="0" w:space="0" w:color="auto"/>
            <w:left w:val="none" w:sz="0" w:space="0" w:color="auto"/>
            <w:bottom w:val="none" w:sz="0" w:space="0" w:color="auto"/>
            <w:right w:val="none" w:sz="0" w:space="0" w:color="auto"/>
          </w:divBdr>
          <w:divsChild>
            <w:div w:id="2125228507">
              <w:marLeft w:val="0"/>
              <w:marRight w:val="0"/>
              <w:marTop w:val="0"/>
              <w:marBottom w:val="0"/>
              <w:divBdr>
                <w:top w:val="none" w:sz="0" w:space="0" w:color="auto"/>
                <w:left w:val="none" w:sz="0" w:space="0" w:color="auto"/>
                <w:bottom w:val="none" w:sz="0" w:space="0" w:color="auto"/>
                <w:right w:val="none" w:sz="0" w:space="0" w:color="auto"/>
              </w:divBdr>
              <w:divsChild>
                <w:div w:id="693118931">
                  <w:marLeft w:val="3720"/>
                  <w:marRight w:val="0"/>
                  <w:marTop w:val="0"/>
                  <w:marBottom w:val="0"/>
                  <w:divBdr>
                    <w:top w:val="none" w:sz="0" w:space="0" w:color="auto"/>
                    <w:left w:val="none" w:sz="0" w:space="0" w:color="auto"/>
                    <w:bottom w:val="none" w:sz="0" w:space="0" w:color="auto"/>
                    <w:right w:val="none" w:sz="0" w:space="0" w:color="auto"/>
                  </w:divBdr>
                  <w:divsChild>
                    <w:div w:id="574507645">
                      <w:marLeft w:val="0"/>
                      <w:marRight w:val="0"/>
                      <w:marTop w:val="300"/>
                      <w:marBottom w:val="0"/>
                      <w:divBdr>
                        <w:top w:val="none" w:sz="0" w:space="0" w:color="auto"/>
                        <w:left w:val="none" w:sz="0" w:space="0" w:color="auto"/>
                        <w:bottom w:val="none" w:sz="0" w:space="0" w:color="auto"/>
                        <w:right w:val="none" w:sz="0" w:space="0" w:color="auto"/>
                      </w:divBdr>
                      <w:divsChild>
                        <w:div w:id="839350828">
                          <w:marLeft w:val="0"/>
                          <w:marRight w:val="0"/>
                          <w:marTop w:val="0"/>
                          <w:marBottom w:val="0"/>
                          <w:divBdr>
                            <w:top w:val="single" w:sz="6" w:space="0" w:color="C9DBBD"/>
                            <w:left w:val="single" w:sz="6" w:space="0" w:color="C9DBBD"/>
                            <w:bottom w:val="single" w:sz="6" w:space="0" w:color="C9DBBD"/>
                            <w:right w:val="single" w:sz="6" w:space="0" w:color="C9DBBD"/>
                          </w:divBdr>
                          <w:divsChild>
                            <w:div w:id="1884906844">
                              <w:marLeft w:val="0"/>
                              <w:marRight w:val="0"/>
                              <w:marTop w:val="0"/>
                              <w:marBottom w:val="0"/>
                              <w:divBdr>
                                <w:top w:val="single" w:sz="6" w:space="8" w:color="D0E0C2"/>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ch@by-health.com" TargetMode="External"/><Relationship Id="rId3" Type="http://schemas.openxmlformats.org/officeDocument/2006/relationships/settings" Target="settings.xml"/><Relationship Id="rId7" Type="http://schemas.openxmlformats.org/officeDocument/2006/relationships/hyperlink" Target="http://www.by-health.com.cn/about.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y-health.com.cn/about.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陈力</dc:creator>
  <cp:lastModifiedBy>陈力</cp:lastModifiedBy>
  <cp:revision>7</cp:revision>
  <dcterms:created xsi:type="dcterms:W3CDTF">2014-03-17T07:27:00Z</dcterms:created>
  <dcterms:modified xsi:type="dcterms:W3CDTF">2014-03-20T03:37:00Z</dcterms:modified>
</cp:coreProperties>
</file>