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F6" w:rsidRDefault="009711F6" w:rsidP="009711F6">
      <w:pPr>
        <w:jc w:val="center"/>
        <w:rPr>
          <w:rStyle w:val="p111"/>
          <w:rFonts w:ascii="方正小标宋_GBK" w:eastAsia="方正小标宋_GBK" w:hAnsi="宋体" w:hint="eastAsia"/>
          <w:b w:val="0"/>
          <w:bCs w:val="0"/>
          <w:sz w:val="36"/>
          <w:szCs w:val="32"/>
        </w:rPr>
      </w:pPr>
      <w:r>
        <w:rPr>
          <w:rStyle w:val="p111"/>
          <w:rFonts w:ascii="方正小标宋_GBK" w:eastAsia="方正小标宋_GBK" w:hAnsi="宋体" w:hint="eastAsia"/>
          <w:b w:val="0"/>
          <w:bCs w:val="0"/>
          <w:sz w:val="36"/>
          <w:szCs w:val="32"/>
        </w:rPr>
        <w:t>南方医科大学</w:t>
      </w:r>
    </w:p>
    <w:p w:rsidR="009711F6" w:rsidRDefault="009711F6" w:rsidP="009711F6">
      <w:pPr>
        <w:jc w:val="center"/>
        <w:rPr>
          <w:rStyle w:val="p111"/>
          <w:rFonts w:ascii="方正小标宋_GBK" w:eastAsia="方正小标宋_GBK" w:hAnsi="宋体" w:hint="eastAsia"/>
          <w:b w:val="0"/>
          <w:bCs w:val="0"/>
          <w:sz w:val="44"/>
          <w:szCs w:val="32"/>
        </w:rPr>
      </w:pPr>
      <w:r>
        <w:rPr>
          <w:rStyle w:val="p111"/>
          <w:rFonts w:ascii="方正小标宋_GBK" w:eastAsia="方正小标宋_GBK" w:hAnsi="宋体" w:hint="eastAsia"/>
          <w:b w:val="0"/>
          <w:bCs w:val="0"/>
          <w:sz w:val="36"/>
          <w:szCs w:val="32"/>
        </w:rPr>
        <w:t>财会类档案管理实施细则（试行）</w:t>
      </w:r>
    </w:p>
    <w:p w:rsidR="009711F6" w:rsidRDefault="009711F6" w:rsidP="009711F6">
      <w:pPr>
        <w:spacing w:beforeLines="50" w:afterLines="50"/>
        <w:jc w:val="center"/>
        <w:rPr>
          <w:rFonts w:ascii="仿宋_GB2312" w:eastAsia="仿宋_GB2312" w:hint="eastAsia"/>
          <w:sz w:val="32"/>
          <w:szCs w:val="32"/>
        </w:rPr>
      </w:pPr>
      <w:r>
        <w:rPr>
          <w:rFonts w:ascii="仿宋_GB2312" w:eastAsia="仿宋_GB2312" w:hint="eastAsia"/>
          <w:sz w:val="32"/>
          <w:szCs w:val="32"/>
        </w:rPr>
        <w:t>校财字[2007]179号</w:t>
      </w:r>
    </w:p>
    <w:p w:rsidR="009711F6" w:rsidRDefault="009711F6" w:rsidP="009711F6">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9711F6" w:rsidRDefault="009711F6" w:rsidP="009711F6">
      <w:pPr>
        <w:spacing w:line="500" w:lineRule="exact"/>
        <w:ind w:firstLineChars="200" w:firstLine="560"/>
        <w:rPr>
          <w:rStyle w:val="p111"/>
          <w:rFonts w:ascii="仿宋_GB2312" w:eastAsia="仿宋_GB2312" w:hAnsi="宋体" w:hint="eastAsia"/>
          <w:sz w:val="28"/>
        </w:rPr>
      </w:pPr>
      <w:r>
        <w:rPr>
          <w:rFonts w:ascii="仿宋_GB2312" w:eastAsia="仿宋_GB2312" w:hAnsi="宋体" w:hint="eastAsia"/>
          <w:sz w:val="28"/>
        </w:rPr>
        <w:t>为了加强学校财会类档案工作的业务建设，提高会计档案的质量和科学管理水平，更好地为学校和社会主义经济建设服务，</w:t>
      </w:r>
      <w:r>
        <w:rPr>
          <w:rFonts w:ascii="仿宋_GB2312" w:eastAsia="仿宋_GB2312" w:hint="eastAsia"/>
          <w:sz w:val="28"/>
        </w:rPr>
        <w:t>根据《中华人民共和国档案法》、《普通高等学校档案管理办法》、《高等学校档案实体分类法与高等学校档案工作规范》</w:t>
      </w:r>
      <w:r>
        <w:rPr>
          <w:rFonts w:ascii="仿宋_GB2312" w:eastAsia="仿宋_GB2312" w:hAnsi="宋体" w:hint="eastAsia"/>
          <w:sz w:val="28"/>
        </w:rPr>
        <w:t>、《会计档案管理办法》，结合我校实际，特制定本细则。</w:t>
      </w:r>
    </w:p>
    <w:p w:rsidR="009711F6" w:rsidRDefault="009711F6" w:rsidP="009711F6">
      <w:pPr>
        <w:spacing w:line="500" w:lineRule="exact"/>
        <w:ind w:firstLineChars="200" w:firstLine="560"/>
        <w:outlineLvl w:val="0"/>
        <w:rPr>
          <w:rFonts w:ascii="黑体" w:eastAsia="黑体" w:hint="eastAsia"/>
          <w:bCs/>
          <w:kern w:val="0"/>
          <w:sz w:val="28"/>
        </w:rPr>
      </w:pPr>
      <w:r>
        <w:rPr>
          <w:rFonts w:ascii="黑体" w:eastAsia="黑体" w:hint="eastAsia"/>
          <w:bCs/>
          <w:kern w:val="0"/>
          <w:sz w:val="28"/>
        </w:rPr>
        <w:t>1.  财会档案工作的基本原则</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1.1 我校在财务管理和会计活动中直</w:t>
      </w:r>
      <w:proofErr w:type="gramStart"/>
      <w:r>
        <w:rPr>
          <w:rFonts w:ascii="仿宋_GB2312" w:eastAsia="仿宋_GB2312" w:hAnsi="宋体" w:hint="eastAsia"/>
          <w:kern w:val="0"/>
          <w:sz w:val="28"/>
        </w:rPr>
        <w:t>接形成</w:t>
      </w:r>
      <w:proofErr w:type="gramEnd"/>
      <w:r>
        <w:rPr>
          <w:rFonts w:ascii="仿宋_GB2312" w:eastAsia="仿宋_GB2312" w:hAnsi="宋体" w:hint="eastAsia"/>
          <w:kern w:val="0"/>
          <w:sz w:val="28"/>
        </w:rPr>
        <w:t>的具有保存价值的文字材料、凭证、账簿、报表、工资册等材料，均属财会档案。</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1.2 我校财会档案是记录和反映学校经济业务的重要史料和证据，是我校全部档案的重要组成部分。</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kern w:val="0"/>
          <w:sz w:val="28"/>
        </w:rPr>
        <w:t>1.3 财会档案必须实行集中统一管理，以确保其完整齐全、准确、系统和安全，便于开发利用。</w:t>
      </w:r>
      <w:r>
        <w:rPr>
          <w:rFonts w:ascii="仿宋_GB2312" w:eastAsia="仿宋_GB2312" w:hAnsi="宋体" w:hint="eastAsia"/>
          <w:sz w:val="28"/>
        </w:rPr>
        <w:t>学校财务处设立财会档案分室，定期向学校档案部门移交档案。</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1.4 财会档案工作应纳入财会档案室管理制度，纳入财会工作计划、规划，纳入财会部门人员的岗位责任制。在布置、检查、总结、验收财会工作的同时，要同时布置、检查、总结、验收财会档案工作。</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1.5档案部门应逐步采用先进的管理技术手段，将所编制的财会档案数据贮入计算机中。大力开发档案信息资料，为我校进行会计监督、分析、决策和制定教育发展计划服务。</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1.6 要把财会档案工作列入学校发展规划，在经费、设备和人员</w:t>
      </w:r>
      <w:r>
        <w:rPr>
          <w:rFonts w:ascii="仿宋_GB2312" w:eastAsia="仿宋_GB2312" w:hAnsi="宋体" w:hint="eastAsia"/>
          <w:kern w:val="0"/>
          <w:sz w:val="28"/>
        </w:rPr>
        <w:lastRenderedPageBreak/>
        <w:t>分配等工作条件上给予保证。</w:t>
      </w:r>
    </w:p>
    <w:p w:rsidR="009711F6" w:rsidRDefault="009711F6" w:rsidP="009711F6">
      <w:pPr>
        <w:spacing w:line="500" w:lineRule="exact"/>
        <w:ind w:firstLineChars="200" w:firstLine="560"/>
        <w:outlineLvl w:val="0"/>
        <w:rPr>
          <w:rFonts w:ascii="黑体" w:eastAsia="黑体" w:hint="eastAsia"/>
          <w:bCs/>
          <w:kern w:val="0"/>
          <w:sz w:val="28"/>
        </w:rPr>
      </w:pPr>
      <w:r>
        <w:rPr>
          <w:rFonts w:ascii="黑体" w:eastAsia="黑体" w:hint="eastAsia"/>
          <w:bCs/>
          <w:kern w:val="0"/>
          <w:sz w:val="28"/>
        </w:rPr>
        <w:t>2.  财会档案归档范围的确定</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2.1 确定的原则</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2.1.1财务工作管理和会计活动中形成的归档的文件材料，必须对学校和社会当前与长远具有参考价值和凭证作用。</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2.1.2  归档的财会文件材料，必须反映财务管理，会计活动的全过程，保证完整齐全、准确、系统。</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2.1.3  归档的财会文件材料，必须遵循其自然形成规律，保持其有机联系，必须充分考虑财会档案的类型特点。</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2.2 归档的主要内容和重点</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2.2.1 归档的主要内容包括综合管理、会计报表、会计账簿、会计凭证、工资清册等方面，具体范围见附表</w:t>
      </w:r>
      <w:proofErr w:type="gramStart"/>
      <w:r>
        <w:rPr>
          <w:rFonts w:ascii="仿宋_GB2312" w:eastAsia="仿宋_GB2312" w:hAnsi="宋体" w:hint="eastAsia"/>
          <w:kern w:val="0"/>
          <w:sz w:val="28"/>
        </w:rPr>
        <w:t>一</w:t>
      </w:r>
      <w:proofErr w:type="gramEnd"/>
      <w:r>
        <w:rPr>
          <w:rFonts w:ascii="仿宋_GB2312" w:eastAsia="仿宋_GB2312" w:hAnsi="宋体" w:hint="eastAsia"/>
          <w:kern w:val="0"/>
          <w:sz w:val="28"/>
        </w:rPr>
        <w:t>。</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2.2.2 归档的重点是会计活动中各个阶段形成的不同类型的具有长期保存价值的文件材料。</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 xml:space="preserve">2.3 </w:t>
      </w:r>
      <w:proofErr w:type="gramStart"/>
      <w:r>
        <w:rPr>
          <w:rFonts w:ascii="仿宋_GB2312" w:eastAsia="仿宋_GB2312" w:hAnsi="宋体" w:hint="eastAsia"/>
          <w:kern w:val="0"/>
          <w:sz w:val="28"/>
        </w:rPr>
        <w:t>不</w:t>
      </w:r>
      <w:proofErr w:type="gramEnd"/>
      <w:r>
        <w:rPr>
          <w:rFonts w:ascii="仿宋_GB2312" w:eastAsia="仿宋_GB2312" w:hAnsi="宋体" w:hint="eastAsia"/>
          <w:kern w:val="0"/>
          <w:sz w:val="28"/>
        </w:rPr>
        <w:t>归档的文件材料</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2.3.1 上级有关财务的普发性（非专指高校）、不办的文件；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2.3.2 未定稿的文件；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 xml:space="preserve">2.3.3 </w:t>
      </w:r>
      <w:proofErr w:type="gramStart"/>
      <w:r>
        <w:rPr>
          <w:rFonts w:ascii="仿宋_GB2312" w:eastAsia="仿宋_GB2312" w:hAnsi="宋体" w:hint="eastAsia"/>
          <w:kern w:val="0"/>
          <w:sz w:val="28"/>
        </w:rPr>
        <w:t>重份文件</w:t>
      </w:r>
      <w:proofErr w:type="gramEnd"/>
      <w:r>
        <w:rPr>
          <w:rFonts w:ascii="仿宋_GB2312" w:eastAsia="仿宋_GB2312" w:hAnsi="宋体" w:hint="eastAsia"/>
          <w:kern w:val="0"/>
          <w:sz w:val="28"/>
        </w:rPr>
        <w:t>及校内其他单位发来的文件；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2.3.4 未生效的合同、协议、单据；</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2.3.5 无查考利用价值的一般性、临时性文件；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2.3.6 与校外单位交换来的材料（可作资料保存）。</w:t>
      </w:r>
    </w:p>
    <w:p w:rsidR="009711F6" w:rsidRDefault="009711F6" w:rsidP="009711F6">
      <w:pPr>
        <w:spacing w:line="500" w:lineRule="exact"/>
        <w:ind w:firstLineChars="200" w:firstLine="560"/>
        <w:outlineLvl w:val="0"/>
        <w:rPr>
          <w:rFonts w:ascii="黑体" w:eastAsia="黑体" w:hint="eastAsia"/>
          <w:bCs/>
          <w:kern w:val="0"/>
          <w:sz w:val="28"/>
        </w:rPr>
      </w:pPr>
      <w:r>
        <w:rPr>
          <w:rFonts w:ascii="黑体" w:eastAsia="黑体" w:hint="eastAsia"/>
          <w:bCs/>
          <w:kern w:val="0"/>
          <w:sz w:val="28"/>
        </w:rPr>
        <w:t>3.  财会文件材料的部门立卷及归档流程</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3.1 形成积累</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3.1.1 学校财会部门领导，在制定财会计划时，要向会计经办人员布置形成积累财会材料的任务，确定本部门的专（兼）职档案员。</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3.1.2 财会部门的专（兼）职档案员，要督促会计承办人员，做好平时材料的收集、积累，注意材料的完整齐全、系统和准确。</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lastRenderedPageBreak/>
        <w:t>3.1.3 学校档案部门应了解会计业务，监督、指导、检查财会部门的档案业务工作。</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 xml:space="preserve">3.2 </w:t>
      </w:r>
      <w:proofErr w:type="gramStart"/>
      <w:r>
        <w:rPr>
          <w:rFonts w:ascii="仿宋_GB2312" w:eastAsia="仿宋_GB2312" w:hAnsi="宋体" w:hint="eastAsia"/>
          <w:kern w:val="0"/>
          <w:sz w:val="28"/>
        </w:rPr>
        <w:t>整理组卷</w:t>
      </w:r>
      <w:proofErr w:type="gramEnd"/>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3.2.1 学校财会部门及校内在专业银行开户的以及有经济实体的单位，均为一个立卷部门，分工归口立卷。</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3.2.2 坚持财会文件材料形成部门立卷归档的原则，各立卷部门专（兼）职档案员负责将积累的</w:t>
      </w:r>
      <w:proofErr w:type="gramStart"/>
      <w:r>
        <w:rPr>
          <w:rFonts w:ascii="仿宋_GB2312" w:eastAsia="仿宋_GB2312" w:hAnsi="宋体" w:hint="eastAsia"/>
          <w:kern w:val="0"/>
          <w:sz w:val="28"/>
        </w:rPr>
        <w:t>文件组卷成册</w:t>
      </w:r>
      <w:proofErr w:type="gramEnd"/>
      <w:r>
        <w:rPr>
          <w:rFonts w:ascii="仿宋_GB2312" w:eastAsia="仿宋_GB2312" w:hAnsi="宋体" w:hint="eastAsia"/>
          <w:kern w:val="0"/>
          <w:sz w:val="28"/>
        </w:rPr>
        <w:t>，由学校财会部门汇总。</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3.2.3 遵循会计核算材料的形成规律和特点，保持其有机联系，便于保管和利用</w:t>
      </w:r>
      <w:proofErr w:type="gramStart"/>
      <w:r>
        <w:rPr>
          <w:rFonts w:ascii="仿宋_GB2312" w:eastAsia="仿宋_GB2312" w:hAnsi="宋体" w:hint="eastAsia"/>
          <w:kern w:val="0"/>
          <w:sz w:val="28"/>
        </w:rPr>
        <w:t>的组卷原则</w:t>
      </w:r>
      <w:proofErr w:type="gramEnd"/>
      <w:r>
        <w:rPr>
          <w:rFonts w:ascii="仿宋_GB2312" w:eastAsia="仿宋_GB2312" w:hAnsi="宋体" w:hint="eastAsia"/>
          <w:kern w:val="0"/>
          <w:sz w:val="28"/>
        </w:rPr>
        <w:t>，将归档的会计核算材料收集齐全、完整，根据各类材料的时间顺序、内容价值、数量，保管期限分别</w:t>
      </w:r>
      <w:proofErr w:type="gramStart"/>
      <w:r>
        <w:rPr>
          <w:rFonts w:ascii="仿宋_GB2312" w:eastAsia="仿宋_GB2312" w:hAnsi="宋体" w:hint="eastAsia"/>
          <w:kern w:val="0"/>
          <w:sz w:val="28"/>
        </w:rPr>
        <w:t>整理组卷</w:t>
      </w:r>
      <w:proofErr w:type="gramEnd"/>
      <w:r>
        <w:rPr>
          <w:rFonts w:ascii="仿宋_GB2312" w:eastAsia="仿宋_GB2312" w:hAnsi="宋体" w:hint="eastAsia"/>
          <w:kern w:val="0"/>
          <w:sz w:val="28"/>
        </w:rPr>
        <w:t>。</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3.2.4 按照会计年度时间进行组卷，不同年度的会计核算材料不能放在一起立卷。</w:t>
      </w:r>
      <w:r>
        <w:rPr>
          <w:rFonts w:ascii="仿宋_GB2312" w:eastAsia="仿宋_GB2312" w:hAnsi="宋体" w:hint="eastAsia"/>
          <w:sz w:val="28"/>
        </w:rPr>
        <w:t>若几个年度共用一本账的，按此</w:t>
      </w:r>
      <w:proofErr w:type="gramStart"/>
      <w:r>
        <w:rPr>
          <w:rFonts w:ascii="仿宋_GB2312" w:eastAsia="仿宋_GB2312" w:hAnsi="宋体" w:hint="eastAsia"/>
          <w:sz w:val="28"/>
        </w:rPr>
        <w:t>账</w:t>
      </w:r>
      <w:proofErr w:type="gramEnd"/>
      <w:r>
        <w:rPr>
          <w:rFonts w:ascii="仿宋_GB2312" w:eastAsia="仿宋_GB2312" w:hAnsi="宋体" w:hint="eastAsia"/>
          <w:sz w:val="28"/>
        </w:rPr>
        <w:t>终了年度立卷，在备考表内加以说明。</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3.2.5 财会部门将各种记账凭证按时间顺序整理，组成一卷或多卷，每卷不超过200页，厚度2CM为宜。</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3.2.6编写页号，每卷页号均从1开始，位置在有书写文字的页上非装订线一侧的下角。</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3.2.7</w:t>
      </w:r>
      <w:r>
        <w:rPr>
          <w:rFonts w:ascii="仿宋_GB2312" w:eastAsia="仿宋_GB2312" w:hAnsi="宋体" w:hint="eastAsia"/>
          <w:sz w:val="28"/>
        </w:rPr>
        <w:t>拟写案卷标题并录入档案管理软件中，完成</w:t>
      </w:r>
      <w:proofErr w:type="gramStart"/>
      <w:r>
        <w:rPr>
          <w:rFonts w:ascii="仿宋_GB2312" w:eastAsia="仿宋_GB2312" w:hAnsi="宋体" w:hint="eastAsia"/>
          <w:sz w:val="28"/>
        </w:rPr>
        <w:t>案卷级</w:t>
      </w:r>
      <w:proofErr w:type="gramEnd"/>
      <w:r>
        <w:rPr>
          <w:rFonts w:ascii="仿宋_GB2312" w:eastAsia="仿宋_GB2312" w:hAnsi="宋体" w:hint="eastAsia"/>
          <w:sz w:val="28"/>
        </w:rPr>
        <w:t>目录的著录。案卷标题要求结构完整，一般应准确概括卷内文件主要责任者、内容、文件种类。其中，责任者、内容、文种可集中罗列。标题控制在50个字符之内为宜。案卷封面应按规定逐项填写清楚，手工填写内容字迹工整、清晰，用黑色水笔或钢笔填写。</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kern w:val="0"/>
          <w:sz w:val="28"/>
        </w:rPr>
        <w:t>3.2.8</w:t>
      </w:r>
      <w:r>
        <w:rPr>
          <w:rFonts w:ascii="仿宋_GB2312" w:eastAsia="仿宋_GB2312" w:hAnsi="宋体" w:hint="eastAsia"/>
          <w:sz w:val="28"/>
        </w:rPr>
        <w:t>借助档案管理软件著录并打印卷内文件目录。</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实体分类号：与其所在案卷的实体分类号一致；</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件号：以卷内文件排列先后顺序填写的序号；</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文号：文件制发机关的发文字号；</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责任者：形成该文件的单位或对该文件负有责任的署名者；</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lastRenderedPageBreak/>
        <w:t>题名：即文件标题，应照实抄录不得简略。没有标题或标题不能说明文件内容的文件，可自拟标题，外加“[ ]”号，同时将本单位形成的电子文件的全文一同上传到档案管理系统中；</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日期：文件的形成时间。填写时可省略“年”、“月”、“日”字，在表示年、月、日数的右下角加“．”号，软件要求为八位数表示。</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对于会计核算材料，只著录</w:t>
      </w:r>
      <w:proofErr w:type="gramStart"/>
      <w:r>
        <w:rPr>
          <w:rFonts w:ascii="仿宋_GB2312" w:eastAsia="仿宋_GB2312" w:hAnsi="宋体" w:hint="eastAsia"/>
          <w:sz w:val="28"/>
        </w:rPr>
        <w:t>案卷级</w:t>
      </w:r>
      <w:proofErr w:type="gramEnd"/>
      <w:r>
        <w:rPr>
          <w:rFonts w:ascii="仿宋_GB2312" w:eastAsia="仿宋_GB2312" w:hAnsi="宋体" w:hint="eastAsia"/>
          <w:sz w:val="28"/>
        </w:rPr>
        <w:t>目录。</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3.2.9 对未不了结的债权、债务及涉外的原始凭证，应单独立卷，由档案保管到结清债权债务时为止。</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kern w:val="0"/>
          <w:sz w:val="28"/>
        </w:rPr>
        <w:t>3.2.10备考表记载</w:t>
      </w:r>
      <w:r>
        <w:rPr>
          <w:rFonts w:ascii="仿宋_GB2312" w:eastAsia="仿宋_GB2312" w:hAnsi="宋体" w:hint="eastAsia"/>
          <w:sz w:val="28"/>
        </w:rPr>
        <w:t>本卷情况说明，应填写卷内文件完整、缺损、修改、补充、移出、销毁等情况；案卷立好后发生或发现的问题由有关的档案管理人员填写并签名标注时间。立卷人，由组成本卷的责任者签名。检查人，应是立卷单位负责人，即对案卷质量进行审核的责任者签名。</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3.2.11 卷内文件材料要去掉金属物，用不锈钢钉的可不拆除，对破损的材料要修复。字迹模糊、扩散的应复制并与原件一并立卷。</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3.2.12 案卷采用三孔一线的方法，粗线装订成册。卷内材料以左下方对齐，在左侧装订。若装订线处有重要批注者，须进行贴边处理。</w:t>
      </w:r>
      <w:r>
        <w:rPr>
          <w:rFonts w:ascii="仿宋_GB2312" w:eastAsia="仿宋_GB2312" w:hAnsi="宋体" w:hint="eastAsia"/>
          <w:sz w:val="28"/>
        </w:rPr>
        <w:t>会计核算材料的每个案卷脊背应贴有财会档案档号的标签。对于综合管理案卷，</w:t>
      </w:r>
      <w:proofErr w:type="gramStart"/>
      <w:r>
        <w:rPr>
          <w:rFonts w:ascii="仿宋_GB2312" w:eastAsia="仿宋_GB2312" w:hAnsi="宋体" w:hint="eastAsia"/>
          <w:sz w:val="28"/>
        </w:rPr>
        <w:t>边孔位置</w:t>
      </w:r>
      <w:proofErr w:type="gramEnd"/>
      <w:r>
        <w:rPr>
          <w:rFonts w:ascii="仿宋_GB2312" w:eastAsia="仿宋_GB2312" w:hAnsi="宋体" w:hint="eastAsia"/>
          <w:sz w:val="28"/>
        </w:rPr>
        <w:t>距上、下纸边约为8cm、距左侧纸边1.0－2.0cm ，以不装订字迹为宜。若装订线处有重要批注者，须进行贴边处理。</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 归档验收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3.3.1 当年产生的会计资料，财会部门应于次年每一季度内</w:t>
      </w:r>
      <w:proofErr w:type="gramStart"/>
      <w:r>
        <w:rPr>
          <w:rFonts w:ascii="仿宋_GB2312" w:eastAsia="仿宋_GB2312" w:hAnsi="宋体" w:hint="eastAsia"/>
          <w:kern w:val="0"/>
          <w:sz w:val="28"/>
        </w:rPr>
        <w:t>整理组卷</w:t>
      </w:r>
      <w:proofErr w:type="gramEnd"/>
      <w:r>
        <w:rPr>
          <w:rFonts w:ascii="仿宋_GB2312" w:eastAsia="仿宋_GB2312" w:hAnsi="宋体" w:hint="eastAsia"/>
          <w:kern w:val="0"/>
          <w:sz w:val="28"/>
        </w:rPr>
        <w:t>，请档案部门进行审查。</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3.3.2 学校财会部门移交财会档案时间：当年财会档案，在会计年度终了后可暂由财会部门保管3年，期满后的次年6月底前由财会部门的专（兼）职档案员，将应归档的财会档案编制移交目录一式二</w:t>
      </w:r>
      <w:r>
        <w:rPr>
          <w:rFonts w:ascii="仿宋_GB2312" w:eastAsia="仿宋_GB2312" w:hAnsi="宋体" w:hint="eastAsia"/>
          <w:kern w:val="0"/>
          <w:sz w:val="28"/>
        </w:rPr>
        <w:lastRenderedPageBreak/>
        <w:t>份送领导审核签字后，连同案卷集中向学校档案馆办理移交手续。</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3.3.3 财会部门移交档案时，交接双方必须当面验收归档材料是否完整齐全、系统、准确，卷内材料排列，编号、书写是否符合要求。凡不符合要求者，档案室有权拒绝接收，并要求限期改正后归档。</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3.3.4 学校档案部门接收保管的财会档案，原则上应保持原装，个别需要拆封重新整理的，应当会同财会部门经办人员共同拆封装理，以分清责任。</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3.3.5 档案部门对违反财会档案管理制度的有权进行检查纠正。</w:t>
      </w:r>
    </w:p>
    <w:p w:rsidR="009711F6" w:rsidRDefault="009711F6" w:rsidP="009711F6">
      <w:pPr>
        <w:spacing w:line="500" w:lineRule="exact"/>
        <w:ind w:firstLineChars="200" w:firstLine="560"/>
        <w:outlineLvl w:val="0"/>
        <w:rPr>
          <w:rFonts w:ascii="黑体" w:eastAsia="黑体" w:hint="eastAsia"/>
          <w:bCs/>
          <w:kern w:val="0"/>
          <w:sz w:val="28"/>
        </w:rPr>
      </w:pPr>
      <w:r>
        <w:rPr>
          <w:rFonts w:ascii="黑体" w:eastAsia="黑体" w:hint="eastAsia"/>
          <w:bCs/>
          <w:kern w:val="0"/>
          <w:sz w:val="28"/>
        </w:rPr>
        <w:t>4.  财会档案的管理</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4.1 分类编号</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4.1.1 按《中国档案分类法——教育档案分类表》进行分类标引，给出检索分类号。</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4.1.2根据财会档案的内容构成和形成特点，编制用于档号的二级类目代号简表。</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4.1.3财会类档案档号＝年度号＋财会档案分类号＋案卷号＋件号。</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案卷号按</w:t>
      </w:r>
      <w:proofErr w:type="gramStart"/>
      <w:r>
        <w:rPr>
          <w:rFonts w:ascii="仿宋_GB2312" w:eastAsia="仿宋_GB2312" w:hAnsi="宋体" w:hint="eastAsia"/>
          <w:kern w:val="0"/>
          <w:sz w:val="28"/>
        </w:rPr>
        <w:t>最</w:t>
      </w:r>
      <w:proofErr w:type="gramEnd"/>
      <w:r>
        <w:rPr>
          <w:rFonts w:ascii="仿宋_GB2312" w:eastAsia="仿宋_GB2312" w:hAnsi="宋体" w:hint="eastAsia"/>
          <w:kern w:val="0"/>
          <w:sz w:val="28"/>
        </w:rPr>
        <w:t>下位数目流水。类目下</w:t>
      </w:r>
      <w:proofErr w:type="gramStart"/>
      <w:r>
        <w:rPr>
          <w:rFonts w:ascii="仿宋_GB2312" w:eastAsia="仿宋_GB2312" w:hAnsi="宋体" w:hint="eastAsia"/>
          <w:kern w:val="0"/>
          <w:sz w:val="28"/>
        </w:rPr>
        <w:t>面依内容</w:t>
      </w:r>
      <w:proofErr w:type="gramEnd"/>
      <w:r>
        <w:rPr>
          <w:rFonts w:ascii="仿宋_GB2312" w:eastAsia="仿宋_GB2312" w:hAnsi="宋体" w:hint="eastAsia"/>
          <w:kern w:val="0"/>
          <w:sz w:val="28"/>
        </w:rPr>
        <w:t>集中顺序排列。次序可参考附件一。凭证、报表按年月序，账簿按总账、日记账、分类账、明细账序。</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4.2 编目</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4.2.1学校档案部门以案卷为对象登录目录，并编制分类目录、专题目录等。</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4.2.2每个案卷脊背应贴上有财会档案档号的标签。其位置距离底边40毫米处。</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4.3 保管</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4.3.1 案卷入库时，应全面检查检索目录与物是否相符。然后按档号排列。</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kern w:val="0"/>
          <w:sz w:val="28"/>
        </w:rPr>
        <w:lastRenderedPageBreak/>
        <w:t>4.3.2 档案</w:t>
      </w:r>
      <w:r>
        <w:rPr>
          <w:rFonts w:ascii="仿宋_GB2312" w:eastAsia="仿宋_GB2312" w:hAnsi="宋体" w:hint="eastAsia"/>
          <w:sz w:val="28"/>
        </w:rPr>
        <w:t>库房应符合国家档案局、建设部发布的《档案馆库房建筑设计规范》，对于原有不合格库房，应按该规范要求逐步改造。</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4.3.3  库房应有防盗、防火、防潮、防尘、防虫、防鼠、防高温、防强光、防磁等设施。</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4.3.4 库房标准温度为14—24℃，标准相对湿度为45－60％。</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4.3.5 档案部门应纳入学校自动化管理系统，根据工作需要逐步配置计算机、复印机、去湿机、空调机、吸尘器等。</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4.3.6 库房</w:t>
      </w:r>
      <w:proofErr w:type="gramStart"/>
      <w:r>
        <w:rPr>
          <w:rFonts w:ascii="仿宋_GB2312" w:eastAsia="仿宋_GB2312" w:hAnsi="宋体" w:hint="eastAsia"/>
          <w:sz w:val="28"/>
        </w:rPr>
        <w:t>柜架应编顺序</w:t>
      </w:r>
      <w:proofErr w:type="gramEnd"/>
      <w:r>
        <w:rPr>
          <w:rFonts w:ascii="仿宋_GB2312" w:eastAsia="仿宋_GB2312" w:hAnsi="宋体" w:hint="eastAsia"/>
          <w:sz w:val="28"/>
        </w:rPr>
        <w:t>号，各柜、各库和全馆(室)均应有档案资料存放标志图、示意图。</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4.3.7  档案部门应对档案的安全定期组织检查，记录在案。发现问题，及时解决。对破损、褪变档案要及时修补复制。</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sz w:val="28"/>
        </w:rPr>
        <w:t xml:space="preserve"> </w:t>
      </w:r>
      <w:r>
        <w:rPr>
          <w:rFonts w:ascii="仿宋_GB2312" w:eastAsia="仿宋_GB2312" w:hAnsi="宋体" w:hint="eastAsia"/>
          <w:kern w:val="0"/>
          <w:sz w:val="28"/>
        </w:rPr>
        <w:t>4.4鉴定和销毁</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4.4.1财会档案的鉴定、销毁程序和手续均按财政部和国家档案局制发的规定及《会计档案保管期限表》有关规定执行。</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4.4.2根据财会档案的历史价值、使用价值，将保管期限分别按财政部、国家档案局发布的《会计档案管理办法》规定的年限执行，对保管期限满的案卷应及时组织鉴定，决定存毁。</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4.4.3鉴定工作，在学校分管档案工作的负责人领导下，由档案部门和财会部门抽人组成鉴定小组进行。</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4.4.4 对已无保存价值的财会档案经校领导批准及财会部门负责人签字后，由学校档案部门和财会部门各派一人监销，监销人在销毁前应认真清点，核对无误后，在销毁清册上签字盖章，方可进行销毁。</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4.4.5 鉴定工作结束后，写出鉴定工作总结，内容包括：小组成员名单，工作概况，鉴定范围、做法及财会档案保管期限调整，销毁档案数量。销毁清册一式三份，一份经主管领导审查批准后归档，一份送上级主管部门备案，一份留财会部门存查。</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lastRenderedPageBreak/>
        <w:t>4.4.6 档案部门在档案销毁后，应及时调整档案柜架，并在相应的存放地点，检索工具中注明。</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kern w:val="0"/>
          <w:sz w:val="28"/>
        </w:rPr>
        <w:t>4.5  统计</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4.5.1 档案部门要确定专人负责统计。</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4.5.2 建立健全统计台帐，掌握档案的收进、整理、利用、移出、销毁和库房内各种情况数据，按省档案局和院校主管部门的要求及时报送各种报表。</w:t>
      </w:r>
    </w:p>
    <w:p w:rsidR="009711F6" w:rsidRDefault="009711F6" w:rsidP="009711F6">
      <w:pPr>
        <w:spacing w:line="500" w:lineRule="exact"/>
        <w:ind w:firstLineChars="200" w:firstLine="560"/>
        <w:rPr>
          <w:rFonts w:ascii="仿宋_GB2312" w:eastAsia="仿宋_GB2312" w:hAnsi="宋体" w:hint="eastAsia"/>
          <w:sz w:val="28"/>
        </w:rPr>
      </w:pPr>
      <w:r>
        <w:rPr>
          <w:rFonts w:ascii="仿宋_GB2312" w:eastAsia="仿宋_GB2312" w:hAnsi="宋体" w:hint="eastAsia"/>
          <w:sz w:val="28"/>
        </w:rPr>
        <w:t>4.5.3 按上级主管部门和学校要求进行定期的综合或专项统计分析。</w:t>
      </w:r>
    </w:p>
    <w:p w:rsidR="009711F6" w:rsidRDefault="009711F6" w:rsidP="009711F6">
      <w:pPr>
        <w:spacing w:line="500" w:lineRule="exact"/>
        <w:ind w:firstLineChars="200" w:firstLine="560"/>
        <w:rPr>
          <w:rFonts w:ascii="仿宋_GB2312" w:eastAsia="仿宋_GB2312" w:hAnsi="宋体" w:hint="eastAsia"/>
          <w:kern w:val="0"/>
          <w:sz w:val="28"/>
        </w:rPr>
      </w:pPr>
      <w:r>
        <w:rPr>
          <w:rFonts w:ascii="仿宋_GB2312" w:eastAsia="仿宋_GB2312" w:hAnsi="宋体" w:hint="eastAsia"/>
          <w:sz w:val="28"/>
        </w:rPr>
        <w:t>4.5.4 对统计数字进行综合分析，找出存在的问题，提出改进措施、建议，报告学校领导。</w:t>
      </w:r>
    </w:p>
    <w:p w:rsidR="009711F6" w:rsidRDefault="009711F6" w:rsidP="009711F6">
      <w:pPr>
        <w:spacing w:line="500" w:lineRule="exact"/>
        <w:ind w:firstLineChars="200" w:firstLine="560"/>
        <w:outlineLvl w:val="0"/>
        <w:rPr>
          <w:rFonts w:ascii="黑体" w:eastAsia="黑体" w:hint="eastAsia"/>
          <w:bCs/>
          <w:kern w:val="0"/>
          <w:sz w:val="28"/>
        </w:rPr>
      </w:pPr>
      <w:r>
        <w:rPr>
          <w:rFonts w:ascii="黑体" w:eastAsia="黑体" w:hint="eastAsia"/>
          <w:bCs/>
          <w:kern w:val="0"/>
          <w:sz w:val="28"/>
        </w:rPr>
        <w:t>5.  财会档案的开发利用</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5.1  档案部门人员要熟悉馆藏，主动提供服务，起好领导和有关部门的助手和参谋作用。</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5.1.1 要充分发扬本校优势，加强内外信息的综合开发利用，发挥档案的信息功能，定题跟踪服务，提高其社会效益和经济效益。</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5.1.2 档案部门应有检索、阅览室和复制设备，为利用者提供方便。</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 2 珍贵档案应以复制件或缩微片代替原件提供利用。</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 3 对馆藏档案自形成之日起满30年的，除未解密或需要控制使用部分外，均应按国家规定，报校长批准后，分期分批向社会开放。对于各档案分室，其他单位或个人需要利用时，应持单位介绍信，经档案部门领导或所在单位办公室领导同意后，方可查阅。涉及重大问题和机密的，还要报请校领导批准。</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 3. 1 对开放的档案，应认真审查内容，严格区分开放与控制使用的界限。</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 3.2 开放档案，应另编目录和检索工具，供利用者检索。</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lastRenderedPageBreak/>
        <w:t>5．4 利用手续</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5．4．1 凡利用库藏档案，应按规定办理利用手续，填写《档案借阅登记表》。</w:t>
      </w:r>
    </w:p>
    <w:p w:rsidR="009711F6" w:rsidRDefault="009711F6" w:rsidP="009711F6">
      <w:pPr>
        <w:spacing w:line="500" w:lineRule="exact"/>
        <w:ind w:firstLineChars="200" w:firstLine="560"/>
        <w:jc w:val="left"/>
        <w:rPr>
          <w:rFonts w:ascii="仿宋_GB2312" w:eastAsia="仿宋_GB2312" w:hAnsi="宋体" w:hint="eastAsia"/>
          <w:sz w:val="28"/>
        </w:rPr>
      </w:pPr>
      <w:r>
        <w:rPr>
          <w:rFonts w:ascii="仿宋_GB2312" w:eastAsia="仿宋_GB2312" w:hAnsi="宋体" w:hint="eastAsia"/>
          <w:sz w:val="28"/>
        </w:rPr>
        <w:t>5. 4.2 利用结束后，利用者应如实填写《档案利用效果登记表》。</w:t>
      </w:r>
    </w:p>
    <w:p w:rsidR="009711F6" w:rsidRDefault="009711F6" w:rsidP="009711F6">
      <w:pPr>
        <w:spacing w:line="500" w:lineRule="exact"/>
        <w:ind w:firstLineChars="200" w:firstLine="560"/>
        <w:jc w:val="left"/>
        <w:rPr>
          <w:rFonts w:ascii="仿宋_GB2312" w:eastAsia="仿宋_GB2312" w:hAnsi="宋体" w:hint="eastAsia"/>
          <w:kern w:val="0"/>
          <w:sz w:val="28"/>
        </w:rPr>
      </w:pPr>
      <w:proofErr w:type="gramStart"/>
      <w:r>
        <w:rPr>
          <w:rFonts w:ascii="仿宋_GB2312" w:eastAsia="仿宋_GB2312" w:hAnsi="宋体" w:hint="eastAsia"/>
          <w:sz w:val="28"/>
        </w:rPr>
        <w:t>5 .</w:t>
      </w:r>
      <w:proofErr w:type="gramEnd"/>
      <w:r>
        <w:rPr>
          <w:rFonts w:ascii="仿宋_GB2312" w:eastAsia="仿宋_GB2312" w:hAnsi="宋体" w:hint="eastAsia"/>
          <w:sz w:val="28"/>
        </w:rPr>
        <w:t xml:space="preserve"> 4.3 对借出档案，档案部门要定期催还，发现损坏或丢失，应写出书面报告，根据不同情况，报学校按规定严肃处理。</w:t>
      </w:r>
    </w:p>
    <w:p w:rsidR="009711F6" w:rsidRDefault="009711F6" w:rsidP="009711F6">
      <w:pPr>
        <w:spacing w:line="500" w:lineRule="exact"/>
        <w:ind w:firstLineChars="50" w:firstLine="140"/>
        <w:rPr>
          <w:rFonts w:ascii="仿宋_GB2312" w:eastAsia="仿宋_GB2312" w:hint="eastAsia"/>
          <w:kern w:val="0"/>
          <w:sz w:val="28"/>
        </w:rPr>
      </w:pPr>
    </w:p>
    <w:p w:rsidR="009711F6" w:rsidRDefault="009711F6" w:rsidP="009711F6">
      <w:pPr>
        <w:spacing w:line="500" w:lineRule="exact"/>
        <w:jc w:val="left"/>
        <w:rPr>
          <w:rFonts w:ascii="仿宋_GB2312" w:eastAsia="仿宋_GB2312" w:hint="eastAsia"/>
          <w:kern w:val="0"/>
          <w:sz w:val="28"/>
        </w:rPr>
      </w:pPr>
    </w:p>
    <w:p w:rsidR="009711F6" w:rsidRDefault="009711F6" w:rsidP="009711F6">
      <w:pPr>
        <w:spacing w:line="500" w:lineRule="exact"/>
        <w:jc w:val="left"/>
        <w:rPr>
          <w:rFonts w:ascii="仿宋_GB2312" w:eastAsia="仿宋_GB2312" w:hint="eastAsia"/>
          <w:kern w:val="0"/>
          <w:sz w:val="28"/>
          <w:szCs w:val="21"/>
        </w:rPr>
      </w:pPr>
      <w:r>
        <w:rPr>
          <w:rFonts w:ascii="仿宋_GB2312" w:eastAsia="仿宋_GB2312"/>
          <w:kern w:val="0"/>
          <w:sz w:val="28"/>
          <w:szCs w:val="21"/>
        </w:rPr>
        <w:br w:type="page"/>
      </w:r>
      <w:r>
        <w:rPr>
          <w:rFonts w:ascii="仿宋_GB2312" w:eastAsia="仿宋_GB2312" w:hint="eastAsia"/>
          <w:kern w:val="0"/>
          <w:sz w:val="28"/>
          <w:szCs w:val="21"/>
        </w:rPr>
        <w:lastRenderedPageBreak/>
        <w:t>附件一</w:t>
      </w:r>
    </w:p>
    <w:p w:rsidR="009711F6" w:rsidRDefault="009711F6" w:rsidP="009711F6">
      <w:pPr>
        <w:spacing w:line="500" w:lineRule="exact"/>
        <w:jc w:val="left"/>
        <w:rPr>
          <w:rFonts w:ascii="仿宋_GB2312" w:eastAsia="仿宋_GB2312" w:hint="eastAsia"/>
          <w:kern w:val="0"/>
          <w:sz w:val="28"/>
          <w:szCs w:val="21"/>
        </w:rPr>
      </w:pPr>
    </w:p>
    <w:p w:rsidR="009711F6" w:rsidRDefault="009711F6" w:rsidP="009711F6">
      <w:pPr>
        <w:spacing w:line="500" w:lineRule="exact"/>
        <w:jc w:val="center"/>
        <w:rPr>
          <w:rFonts w:ascii="黑体" w:eastAsia="黑体" w:hint="eastAsia"/>
          <w:bCs/>
          <w:kern w:val="0"/>
          <w:sz w:val="32"/>
          <w:szCs w:val="30"/>
        </w:rPr>
      </w:pPr>
      <w:bookmarkStart w:id="0" w:name="疑问"/>
      <w:bookmarkEnd w:id="0"/>
      <w:r>
        <w:rPr>
          <w:rFonts w:ascii="黑体" w:eastAsia="黑体" w:hint="eastAsia"/>
          <w:bCs/>
          <w:kern w:val="0"/>
          <w:sz w:val="32"/>
          <w:szCs w:val="30"/>
        </w:rPr>
        <w:t>南方医科大学财会类档案归档范围和保管期限表</w:t>
      </w:r>
    </w:p>
    <w:p w:rsidR="009711F6" w:rsidRDefault="009711F6" w:rsidP="009711F6">
      <w:pPr>
        <w:spacing w:line="500" w:lineRule="exact"/>
        <w:jc w:val="center"/>
        <w:rPr>
          <w:rFonts w:ascii="仿宋_GB2312" w:eastAsia="仿宋_GB2312" w:hint="eastAsia"/>
          <w:b/>
          <w:kern w:val="0"/>
          <w:sz w:val="28"/>
          <w:szCs w:val="21"/>
        </w:rPr>
      </w:pPr>
    </w:p>
    <w:p w:rsidR="009711F6" w:rsidRDefault="009711F6" w:rsidP="009711F6">
      <w:pPr>
        <w:spacing w:line="500" w:lineRule="exact"/>
        <w:jc w:val="center"/>
        <w:outlineLvl w:val="0"/>
        <w:rPr>
          <w:rFonts w:ascii="仿宋_GB2312" w:eastAsia="仿宋_GB2312" w:hint="eastAsia"/>
          <w:b/>
          <w:kern w:val="0"/>
          <w:sz w:val="24"/>
          <w:szCs w:val="28"/>
        </w:rPr>
      </w:pPr>
      <w:r>
        <w:rPr>
          <w:rFonts w:ascii="仿宋_GB2312" w:eastAsia="仿宋_GB2312" w:hint="eastAsia"/>
          <w:b/>
          <w:kern w:val="0"/>
          <w:sz w:val="24"/>
          <w:szCs w:val="28"/>
        </w:rPr>
        <w:t xml:space="preserve">CK11   </w:t>
      </w:r>
      <w:proofErr w:type="gramStart"/>
      <w:r>
        <w:rPr>
          <w:rFonts w:ascii="仿宋_GB2312" w:eastAsia="仿宋_GB2312" w:hint="eastAsia"/>
          <w:b/>
          <w:kern w:val="0"/>
          <w:sz w:val="24"/>
          <w:szCs w:val="28"/>
        </w:rPr>
        <w:t>综</w:t>
      </w:r>
      <w:proofErr w:type="gramEnd"/>
      <w:r>
        <w:rPr>
          <w:rFonts w:ascii="仿宋_GB2312" w:eastAsia="仿宋_GB2312" w:hint="eastAsia"/>
          <w:b/>
          <w:kern w:val="0"/>
          <w:sz w:val="24"/>
          <w:szCs w:val="28"/>
        </w:rPr>
        <w:t xml:space="preserve">    合</w:t>
      </w:r>
    </w:p>
    <w:tbl>
      <w:tblPr>
        <w:tblW w:w="9138" w:type="dxa"/>
        <w:tblBorders>
          <w:top w:val="single" w:sz="4" w:space="0" w:color="000000"/>
          <w:bottom w:val="single" w:sz="4" w:space="0" w:color="000000"/>
        </w:tblBorders>
        <w:tblLook w:val="01E0"/>
      </w:tblPr>
      <w:tblGrid>
        <w:gridCol w:w="828"/>
        <w:gridCol w:w="6510"/>
        <w:gridCol w:w="1800"/>
      </w:tblGrid>
      <w:tr w:rsidR="009711F6" w:rsidTr="009711F6">
        <w:trPr>
          <w:trHeight w:val="567"/>
        </w:trPr>
        <w:tc>
          <w:tcPr>
            <w:tcW w:w="828" w:type="dxa"/>
            <w:tcBorders>
              <w:bottom w:val="single" w:sz="12" w:space="0" w:color="000000"/>
            </w:tcBorders>
            <w:shd w:val="clear" w:color="auto" w:fill="FFFFFF"/>
            <w:vAlign w:val="center"/>
          </w:tcPr>
          <w:p w:rsidR="009711F6" w:rsidRDefault="009711F6" w:rsidP="00BF1E69">
            <w:pPr>
              <w:spacing w:line="500" w:lineRule="exact"/>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6510" w:type="dxa"/>
            <w:tcBorders>
              <w:bottom w:val="single" w:sz="12" w:space="0" w:color="000000"/>
            </w:tcBorders>
            <w:shd w:val="clear" w:color="auto" w:fill="FFFFFF"/>
            <w:vAlign w:val="center"/>
          </w:tcPr>
          <w:p w:rsidR="009711F6" w:rsidRDefault="009711F6" w:rsidP="00BF1E69">
            <w:pPr>
              <w:spacing w:line="500" w:lineRule="exact"/>
              <w:jc w:val="center"/>
              <w:rPr>
                <w:rFonts w:ascii="仿宋_GB2312" w:eastAsia="仿宋_GB2312" w:hint="eastAsia"/>
                <w:color w:val="000000"/>
                <w:kern w:val="0"/>
                <w:sz w:val="28"/>
              </w:rPr>
            </w:pPr>
            <w:r>
              <w:rPr>
                <w:rFonts w:ascii="仿宋_GB2312" w:eastAsia="仿宋_GB2312" w:hint="eastAsia"/>
                <w:color w:val="000000"/>
                <w:kern w:val="0"/>
                <w:sz w:val="28"/>
              </w:rPr>
              <w:t>数  目  名  称</w:t>
            </w:r>
          </w:p>
        </w:tc>
        <w:tc>
          <w:tcPr>
            <w:tcW w:w="1800" w:type="dxa"/>
            <w:tcBorders>
              <w:bottom w:val="single" w:sz="12" w:space="0" w:color="000000"/>
            </w:tcBorders>
            <w:shd w:val="clear" w:color="auto" w:fill="FFFFFF"/>
            <w:vAlign w:val="center"/>
          </w:tcPr>
          <w:p w:rsidR="009711F6" w:rsidRDefault="009711F6" w:rsidP="009711F6">
            <w:pPr>
              <w:spacing w:line="500" w:lineRule="exact"/>
              <w:ind w:leftChars="-51" w:left="-107" w:firstLineChars="38" w:firstLine="106"/>
              <w:rPr>
                <w:rFonts w:ascii="仿宋_GB2312" w:eastAsia="仿宋_GB2312" w:hint="eastAsia"/>
                <w:color w:val="000000"/>
                <w:kern w:val="0"/>
                <w:sz w:val="28"/>
              </w:rPr>
            </w:pPr>
            <w:r>
              <w:rPr>
                <w:rFonts w:ascii="仿宋_GB2312" w:eastAsia="仿宋_GB2312" w:hint="eastAsia"/>
                <w:color w:val="000000"/>
                <w:kern w:val="0"/>
                <w:sz w:val="28"/>
              </w:rPr>
              <w:t>保管期限</w:t>
            </w:r>
          </w:p>
        </w:tc>
      </w:tr>
    </w:tbl>
    <w:p w:rsidR="009711F6" w:rsidRDefault="009711F6" w:rsidP="009711F6">
      <w:pPr>
        <w:spacing w:line="500" w:lineRule="exact"/>
        <w:rPr>
          <w:rFonts w:ascii="仿宋_GB2312" w:eastAsia="仿宋_GB2312" w:hint="eastAsia"/>
          <w:kern w:val="0"/>
          <w:sz w:val="28"/>
        </w:rPr>
      </w:pPr>
      <w:r>
        <w:rPr>
          <w:rFonts w:ascii="仿宋_GB2312" w:eastAsia="仿宋_GB2312" w:hint="eastAsia"/>
          <w:kern w:val="0"/>
          <w:sz w:val="28"/>
        </w:rPr>
        <w:t>1   上级有关财务会计工作的文件材料（针对本校）        永  久</w:t>
      </w:r>
    </w:p>
    <w:p w:rsidR="009711F6" w:rsidRDefault="009711F6" w:rsidP="009711F6">
      <w:pPr>
        <w:spacing w:line="500" w:lineRule="exact"/>
        <w:jc w:val="left"/>
        <w:rPr>
          <w:rFonts w:ascii="仿宋_GB2312" w:eastAsia="仿宋_GB2312" w:hint="eastAsia"/>
          <w:kern w:val="0"/>
          <w:sz w:val="28"/>
        </w:rPr>
      </w:pPr>
      <w:r>
        <w:rPr>
          <w:rFonts w:ascii="仿宋_GB2312" w:eastAsia="仿宋_GB2312" w:hint="eastAsia"/>
          <w:kern w:val="0"/>
          <w:sz w:val="28"/>
        </w:rPr>
        <w:t>2   本校财务管理规定、计划、总结、请示、批复等文件      长  期</w:t>
      </w:r>
    </w:p>
    <w:p w:rsidR="009711F6" w:rsidRDefault="009711F6" w:rsidP="009711F6">
      <w:pPr>
        <w:spacing w:line="500" w:lineRule="exact"/>
        <w:ind w:rightChars="-27" w:right="-57"/>
        <w:jc w:val="left"/>
        <w:rPr>
          <w:rFonts w:ascii="仿宋_GB2312" w:eastAsia="仿宋_GB2312" w:hint="eastAsia"/>
          <w:kern w:val="0"/>
          <w:sz w:val="28"/>
        </w:rPr>
      </w:pPr>
      <w:r>
        <w:rPr>
          <w:rFonts w:ascii="仿宋_GB2312" w:eastAsia="仿宋_GB2312" w:hint="eastAsia"/>
          <w:kern w:val="0"/>
          <w:sz w:val="28"/>
        </w:rPr>
        <w:t>3   学校基金管理工作文件                             15  年</w:t>
      </w:r>
    </w:p>
    <w:p w:rsidR="009711F6" w:rsidRDefault="009711F6" w:rsidP="009711F6">
      <w:pPr>
        <w:spacing w:line="500" w:lineRule="exact"/>
        <w:jc w:val="left"/>
        <w:rPr>
          <w:rFonts w:ascii="仿宋_GB2312" w:eastAsia="仿宋_GB2312" w:hint="eastAsia"/>
          <w:kern w:val="0"/>
          <w:sz w:val="28"/>
        </w:rPr>
      </w:pPr>
      <w:r>
        <w:rPr>
          <w:rFonts w:ascii="仿宋_GB2312" w:eastAsia="仿宋_GB2312" w:hint="eastAsia"/>
          <w:kern w:val="0"/>
          <w:sz w:val="28"/>
        </w:rPr>
        <w:t>4   有关财务管理方面的其他文件材料                   15  年</w:t>
      </w:r>
    </w:p>
    <w:p w:rsidR="009711F6" w:rsidRDefault="009711F6" w:rsidP="009711F6">
      <w:pPr>
        <w:spacing w:line="500" w:lineRule="exact"/>
        <w:jc w:val="left"/>
        <w:rPr>
          <w:rFonts w:ascii="仿宋_GB2312" w:eastAsia="仿宋_GB2312" w:hint="eastAsia"/>
          <w:kern w:val="0"/>
          <w:sz w:val="28"/>
        </w:rPr>
      </w:pPr>
      <w:r>
        <w:rPr>
          <w:rFonts w:ascii="仿宋_GB2312" w:eastAsia="仿宋_GB2312" w:hint="eastAsia"/>
          <w:kern w:val="0"/>
          <w:sz w:val="28"/>
        </w:rPr>
        <w:t>5   会计移交清册                                     15  年</w:t>
      </w:r>
    </w:p>
    <w:p w:rsidR="009711F6" w:rsidRDefault="009711F6" w:rsidP="009711F6">
      <w:pPr>
        <w:spacing w:line="500" w:lineRule="exact"/>
        <w:jc w:val="left"/>
        <w:rPr>
          <w:rFonts w:ascii="仿宋_GB2312" w:eastAsia="仿宋_GB2312" w:hint="eastAsia"/>
          <w:kern w:val="0"/>
          <w:sz w:val="28"/>
        </w:rPr>
      </w:pPr>
      <w:r>
        <w:rPr>
          <w:rFonts w:ascii="仿宋_GB2312" w:eastAsia="仿宋_GB2312" w:hint="eastAsia"/>
          <w:kern w:val="0"/>
          <w:sz w:val="28"/>
        </w:rPr>
        <w:t>6   财会档案移交保管清册                             25  年</w:t>
      </w:r>
    </w:p>
    <w:p w:rsidR="009711F6" w:rsidRDefault="009711F6" w:rsidP="009711F6">
      <w:pPr>
        <w:spacing w:line="500" w:lineRule="exact"/>
        <w:jc w:val="left"/>
        <w:rPr>
          <w:rFonts w:ascii="仿宋_GB2312" w:eastAsia="仿宋_GB2312" w:hint="eastAsia"/>
          <w:kern w:val="0"/>
          <w:sz w:val="28"/>
        </w:rPr>
      </w:pPr>
      <w:r>
        <w:rPr>
          <w:rFonts w:ascii="仿宋_GB2312" w:eastAsia="仿宋_GB2312" w:hint="eastAsia"/>
          <w:kern w:val="0"/>
          <w:sz w:val="28"/>
        </w:rPr>
        <w:t>7   材料财会销毁清册                                 25  年</w:t>
      </w:r>
    </w:p>
    <w:tbl>
      <w:tblPr>
        <w:tblW w:w="0" w:type="auto"/>
        <w:tblBorders>
          <w:top w:val="single" w:sz="8" w:space="0" w:color="000000"/>
        </w:tblBorders>
        <w:tblLook w:val="0020"/>
      </w:tblPr>
      <w:tblGrid>
        <w:gridCol w:w="8522"/>
      </w:tblGrid>
      <w:tr w:rsidR="009711F6" w:rsidTr="00BF1E69">
        <w:tc>
          <w:tcPr>
            <w:tcW w:w="9828" w:type="dxa"/>
          </w:tcPr>
          <w:p w:rsidR="009711F6" w:rsidRDefault="009711F6" w:rsidP="00BF1E69">
            <w:pPr>
              <w:spacing w:line="500" w:lineRule="exact"/>
              <w:jc w:val="left"/>
              <w:rPr>
                <w:rFonts w:ascii="仿宋_GB2312" w:eastAsia="仿宋_GB2312" w:hint="eastAsia"/>
                <w:kern w:val="0"/>
                <w:sz w:val="24"/>
                <w:szCs w:val="21"/>
              </w:rPr>
            </w:pPr>
          </w:p>
        </w:tc>
      </w:tr>
    </w:tbl>
    <w:p w:rsidR="009711F6" w:rsidRDefault="009711F6" w:rsidP="009711F6">
      <w:pPr>
        <w:spacing w:line="500" w:lineRule="exact"/>
        <w:jc w:val="center"/>
        <w:outlineLvl w:val="0"/>
        <w:rPr>
          <w:rFonts w:ascii="仿宋_GB2312" w:eastAsia="仿宋_GB2312" w:hint="eastAsia"/>
          <w:kern w:val="0"/>
          <w:sz w:val="28"/>
        </w:rPr>
      </w:pPr>
      <w:r>
        <w:rPr>
          <w:rFonts w:ascii="仿宋_GB2312" w:eastAsia="仿宋_GB2312" w:hint="eastAsia"/>
          <w:b/>
          <w:kern w:val="0"/>
          <w:sz w:val="28"/>
          <w:szCs w:val="28"/>
        </w:rPr>
        <w:t>CK12   会计报表</w:t>
      </w:r>
    </w:p>
    <w:tbl>
      <w:tblPr>
        <w:tblW w:w="0" w:type="auto"/>
        <w:tblBorders>
          <w:top w:val="single" w:sz="4" w:space="0" w:color="000000"/>
          <w:bottom w:val="single" w:sz="4" w:space="0" w:color="000000"/>
        </w:tblBorders>
        <w:tblLook w:val="01E0"/>
      </w:tblPr>
      <w:tblGrid>
        <w:gridCol w:w="777"/>
        <w:gridCol w:w="5561"/>
        <w:gridCol w:w="2184"/>
      </w:tblGrid>
      <w:tr w:rsidR="009711F6" w:rsidTr="00BF1E69">
        <w:trPr>
          <w:trHeight w:val="567"/>
        </w:trPr>
        <w:tc>
          <w:tcPr>
            <w:tcW w:w="828" w:type="dxa"/>
            <w:tcBorders>
              <w:bottom w:val="single" w:sz="12" w:space="0" w:color="000000"/>
            </w:tcBorders>
            <w:shd w:val="clear" w:color="auto" w:fill="FFFFFF"/>
            <w:vAlign w:val="center"/>
          </w:tcPr>
          <w:p w:rsidR="009711F6" w:rsidRDefault="009711F6" w:rsidP="00BF1E69">
            <w:pPr>
              <w:spacing w:line="500" w:lineRule="exact"/>
              <w:rPr>
                <w:rFonts w:ascii="仿宋_GB2312" w:eastAsia="仿宋_GB2312" w:hint="eastAsia"/>
                <w:color w:val="000000"/>
                <w:kern w:val="0"/>
                <w:sz w:val="28"/>
              </w:rPr>
            </w:pPr>
            <w:r>
              <w:rPr>
                <w:rFonts w:ascii="仿宋_GB2312" w:eastAsia="仿宋_GB2312" w:hint="eastAsia"/>
                <w:color w:val="000000"/>
                <w:kern w:val="0"/>
                <w:sz w:val="28"/>
              </w:rPr>
              <w:t>序号</w:t>
            </w:r>
          </w:p>
        </w:tc>
        <w:tc>
          <w:tcPr>
            <w:tcW w:w="6480" w:type="dxa"/>
            <w:tcBorders>
              <w:bottom w:val="single" w:sz="12" w:space="0" w:color="000000"/>
            </w:tcBorders>
            <w:shd w:val="clear" w:color="auto" w:fill="FFFFFF"/>
            <w:vAlign w:val="center"/>
          </w:tcPr>
          <w:p w:rsidR="009711F6" w:rsidRDefault="009711F6" w:rsidP="00BF1E69">
            <w:pPr>
              <w:spacing w:line="500" w:lineRule="exact"/>
              <w:jc w:val="center"/>
              <w:rPr>
                <w:rFonts w:ascii="仿宋_GB2312" w:eastAsia="仿宋_GB2312" w:hint="eastAsia"/>
                <w:color w:val="000000"/>
                <w:kern w:val="0"/>
                <w:sz w:val="28"/>
              </w:rPr>
            </w:pPr>
            <w:r>
              <w:rPr>
                <w:rFonts w:ascii="仿宋_GB2312" w:eastAsia="仿宋_GB2312" w:hint="eastAsia"/>
                <w:color w:val="000000"/>
                <w:kern w:val="0"/>
                <w:sz w:val="28"/>
              </w:rPr>
              <w:t>数  目  名  称</w:t>
            </w:r>
          </w:p>
        </w:tc>
        <w:tc>
          <w:tcPr>
            <w:tcW w:w="2520" w:type="dxa"/>
            <w:tcBorders>
              <w:bottom w:val="single" w:sz="12" w:space="0" w:color="000000"/>
            </w:tcBorders>
            <w:shd w:val="clear" w:color="auto" w:fill="FFFFFF"/>
            <w:vAlign w:val="center"/>
          </w:tcPr>
          <w:p w:rsidR="009711F6" w:rsidRDefault="009711F6" w:rsidP="00BF1E69">
            <w:pPr>
              <w:spacing w:line="500" w:lineRule="exact"/>
              <w:ind w:leftChars="-80" w:left="-168"/>
              <w:jc w:val="center"/>
              <w:rPr>
                <w:rFonts w:ascii="仿宋_GB2312" w:eastAsia="仿宋_GB2312" w:hint="eastAsia"/>
                <w:color w:val="000000"/>
                <w:kern w:val="0"/>
                <w:sz w:val="28"/>
              </w:rPr>
            </w:pPr>
            <w:r>
              <w:rPr>
                <w:rFonts w:ascii="仿宋_GB2312" w:eastAsia="仿宋_GB2312" w:hint="eastAsia"/>
                <w:color w:val="000000"/>
                <w:kern w:val="0"/>
                <w:sz w:val="28"/>
              </w:rPr>
              <w:t xml:space="preserve">      保管期限</w:t>
            </w:r>
          </w:p>
        </w:tc>
      </w:tr>
    </w:tbl>
    <w:p w:rsidR="009711F6" w:rsidRDefault="009711F6" w:rsidP="009711F6">
      <w:pPr>
        <w:numPr>
          <w:ilvl w:val="0"/>
          <w:numId w:val="4"/>
        </w:numPr>
        <w:spacing w:line="500" w:lineRule="exact"/>
        <w:jc w:val="left"/>
        <w:rPr>
          <w:rFonts w:ascii="仿宋_GB2312" w:eastAsia="仿宋_GB2312" w:hint="eastAsia"/>
          <w:kern w:val="0"/>
          <w:sz w:val="28"/>
        </w:rPr>
      </w:pPr>
      <w:r>
        <w:rPr>
          <w:rFonts w:ascii="仿宋_GB2312" w:eastAsia="仿宋_GB2312" w:hint="eastAsia"/>
          <w:kern w:val="0"/>
          <w:sz w:val="28"/>
        </w:rPr>
        <w:t xml:space="preserve">      决算报表（含基建综合决算）</w:t>
      </w:r>
      <w:r>
        <w:rPr>
          <w:rFonts w:ascii="仿宋_GB2312" w:eastAsia="仿宋_GB2312" w:hint="eastAsia"/>
          <w:color w:val="0000FF"/>
          <w:kern w:val="0"/>
          <w:sz w:val="28"/>
        </w:rPr>
        <w:t xml:space="preserve"> </w:t>
      </w:r>
      <w:r>
        <w:rPr>
          <w:rFonts w:ascii="仿宋_GB2312" w:eastAsia="仿宋_GB2312" w:hint="eastAsia"/>
          <w:kern w:val="0"/>
          <w:sz w:val="28"/>
        </w:rPr>
        <w:t xml:space="preserve">                永  久</w:t>
      </w:r>
    </w:p>
    <w:p w:rsidR="009711F6" w:rsidRDefault="009711F6" w:rsidP="009711F6">
      <w:pPr>
        <w:numPr>
          <w:ilvl w:val="0"/>
          <w:numId w:val="4"/>
        </w:numPr>
        <w:spacing w:line="500" w:lineRule="exact"/>
        <w:jc w:val="left"/>
        <w:rPr>
          <w:rFonts w:ascii="仿宋_GB2312" w:eastAsia="仿宋_GB2312" w:hint="eastAsia"/>
          <w:kern w:val="0"/>
          <w:sz w:val="28"/>
        </w:rPr>
      </w:pPr>
      <w:r>
        <w:rPr>
          <w:rFonts w:ascii="仿宋_GB2312" w:eastAsia="仿宋_GB2312" w:hint="eastAsia"/>
          <w:kern w:val="0"/>
          <w:sz w:val="28"/>
        </w:rPr>
        <w:t xml:space="preserve">      预算会计报表                               长  期</w:t>
      </w:r>
    </w:p>
    <w:p w:rsidR="009711F6" w:rsidRDefault="009711F6" w:rsidP="009711F6">
      <w:pPr>
        <w:numPr>
          <w:ilvl w:val="0"/>
          <w:numId w:val="4"/>
        </w:numPr>
        <w:spacing w:line="500" w:lineRule="exact"/>
        <w:jc w:val="left"/>
        <w:rPr>
          <w:rFonts w:ascii="仿宋_GB2312" w:eastAsia="仿宋_GB2312" w:hint="eastAsia"/>
          <w:kern w:val="0"/>
          <w:sz w:val="28"/>
        </w:rPr>
      </w:pPr>
      <w:r>
        <w:rPr>
          <w:rFonts w:ascii="仿宋_GB2312" w:eastAsia="仿宋_GB2312" w:hint="eastAsia"/>
          <w:kern w:val="0"/>
          <w:sz w:val="28"/>
        </w:rPr>
        <w:t xml:space="preserve">      年度以上规划表、分配计划、测算表           长  期</w:t>
      </w:r>
    </w:p>
    <w:p w:rsidR="009711F6" w:rsidRDefault="009711F6" w:rsidP="009711F6">
      <w:pPr>
        <w:numPr>
          <w:ilvl w:val="0"/>
          <w:numId w:val="4"/>
        </w:numPr>
        <w:spacing w:line="500" w:lineRule="exact"/>
        <w:jc w:val="left"/>
        <w:rPr>
          <w:rFonts w:ascii="仿宋_GB2312" w:eastAsia="仿宋_GB2312" w:hint="eastAsia"/>
          <w:kern w:val="0"/>
          <w:sz w:val="28"/>
        </w:rPr>
      </w:pPr>
      <w:r>
        <w:rPr>
          <w:rFonts w:ascii="仿宋_GB2312" w:eastAsia="仿宋_GB2312" w:hint="eastAsia"/>
          <w:kern w:val="0"/>
          <w:sz w:val="28"/>
        </w:rPr>
        <w:t xml:space="preserve">      年度以上各种统计报表（含工资报表）         长  期     </w:t>
      </w:r>
    </w:p>
    <w:p w:rsidR="009711F6" w:rsidRDefault="009711F6" w:rsidP="009711F6">
      <w:pPr>
        <w:numPr>
          <w:ilvl w:val="0"/>
          <w:numId w:val="4"/>
        </w:numPr>
        <w:spacing w:line="500" w:lineRule="exact"/>
        <w:jc w:val="left"/>
        <w:rPr>
          <w:rFonts w:ascii="仿宋_GB2312" w:eastAsia="仿宋_GB2312" w:hint="eastAsia"/>
          <w:kern w:val="0"/>
          <w:sz w:val="28"/>
        </w:rPr>
      </w:pPr>
      <w:r>
        <w:rPr>
          <w:rFonts w:ascii="仿宋_GB2312" w:eastAsia="仿宋_GB2312" w:hint="eastAsia"/>
          <w:kern w:val="0"/>
          <w:sz w:val="28"/>
        </w:rPr>
        <w:t xml:space="preserve">      季度以下各种统计报表（含工资报表）         15  年</w:t>
      </w:r>
    </w:p>
    <w:tbl>
      <w:tblPr>
        <w:tblW w:w="0" w:type="auto"/>
        <w:tblBorders>
          <w:top w:val="single" w:sz="8" w:space="0" w:color="000000"/>
        </w:tblBorders>
        <w:tblLook w:val="0020"/>
      </w:tblPr>
      <w:tblGrid>
        <w:gridCol w:w="8522"/>
      </w:tblGrid>
      <w:tr w:rsidR="009711F6" w:rsidTr="00BF1E69">
        <w:tc>
          <w:tcPr>
            <w:tcW w:w="9828" w:type="dxa"/>
          </w:tcPr>
          <w:p w:rsidR="009711F6" w:rsidRDefault="009711F6" w:rsidP="00BF1E69">
            <w:pPr>
              <w:spacing w:line="500" w:lineRule="exact"/>
              <w:jc w:val="left"/>
              <w:rPr>
                <w:rFonts w:ascii="仿宋_GB2312" w:eastAsia="仿宋_GB2312" w:hint="eastAsia"/>
                <w:kern w:val="0"/>
                <w:sz w:val="24"/>
                <w:szCs w:val="21"/>
              </w:rPr>
            </w:pPr>
          </w:p>
        </w:tc>
      </w:tr>
    </w:tbl>
    <w:p w:rsidR="009711F6" w:rsidRDefault="009711F6" w:rsidP="009711F6">
      <w:pPr>
        <w:spacing w:line="500" w:lineRule="exact"/>
        <w:jc w:val="center"/>
        <w:outlineLvl w:val="0"/>
        <w:rPr>
          <w:rFonts w:ascii="仿宋_GB2312" w:eastAsia="仿宋_GB2312" w:hint="eastAsia"/>
          <w:kern w:val="0"/>
          <w:sz w:val="28"/>
          <w:szCs w:val="21"/>
        </w:rPr>
      </w:pPr>
      <w:r>
        <w:rPr>
          <w:rFonts w:ascii="仿宋_GB2312" w:eastAsia="仿宋_GB2312"/>
          <w:b/>
          <w:kern w:val="0"/>
          <w:sz w:val="24"/>
          <w:szCs w:val="28"/>
        </w:rPr>
        <w:br w:type="page"/>
      </w:r>
      <w:r>
        <w:rPr>
          <w:rFonts w:ascii="仿宋_GB2312" w:eastAsia="仿宋_GB2312" w:hint="eastAsia"/>
          <w:b/>
          <w:kern w:val="0"/>
          <w:sz w:val="28"/>
          <w:szCs w:val="28"/>
        </w:rPr>
        <w:lastRenderedPageBreak/>
        <w:t>CK13   会计账簿</w:t>
      </w:r>
    </w:p>
    <w:tbl>
      <w:tblPr>
        <w:tblW w:w="9828" w:type="dxa"/>
        <w:tblBorders>
          <w:top w:val="single" w:sz="4" w:space="0" w:color="000000"/>
          <w:bottom w:val="single" w:sz="4" w:space="0" w:color="000000"/>
        </w:tblBorders>
        <w:tblLook w:val="01A0"/>
      </w:tblPr>
      <w:tblGrid>
        <w:gridCol w:w="648"/>
        <w:gridCol w:w="180"/>
        <w:gridCol w:w="7380"/>
        <w:gridCol w:w="1620"/>
      </w:tblGrid>
      <w:tr w:rsidR="009711F6" w:rsidTr="00BF1E69">
        <w:tc>
          <w:tcPr>
            <w:tcW w:w="828" w:type="dxa"/>
            <w:gridSpan w:val="2"/>
            <w:tcBorders>
              <w:bottom w:val="single" w:sz="12" w:space="0" w:color="000000"/>
            </w:tcBorders>
            <w:shd w:val="clear" w:color="auto" w:fill="FFFFFF"/>
            <w:vAlign w:val="center"/>
          </w:tcPr>
          <w:p w:rsidR="009711F6" w:rsidRDefault="009711F6" w:rsidP="00BF1E69">
            <w:pPr>
              <w:spacing w:line="400" w:lineRule="exact"/>
              <w:rPr>
                <w:rFonts w:ascii="仿宋_GB2312" w:eastAsia="仿宋_GB2312" w:hint="eastAsia"/>
                <w:color w:val="000000"/>
                <w:kern w:val="0"/>
                <w:sz w:val="28"/>
              </w:rPr>
            </w:pPr>
            <w:r>
              <w:rPr>
                <w:rFonts w:ascii="仿宋_GB2312" w:eastAsia="仿宋_GB2312" w:hint="eastAsia"/>
                <w:color w:val="000000"/>
                <w:kern w:val="0"/>
                <w:sz w:val="28"/>
              </w:rPr>
              <w:t>序号</w:t>
            </w:r>
          </w:p>
        </w:tc>
        <w:tc>
          <w:tcPr>
            <w:tcW w:w="7380" w:type="dxa"/>
            <w:tcBorders>
              <w:bottom w:val="single" w:sz="12" w:space="0" w:color="000000"/>
            </w:tcBorders>
            <w:shd w:val="clear" w:color="auto" w:fill="FFFFFF"/>
            <w:vAlign w:val="center"/>
          </w:tcPr>
          <w:p w:rsidR="009711F6" w:rsidRDefault="009711F6" w:rsidP="00BF1E69">
            <w:pPr>
              <w:spacing w:line="400" w:lineRule="exact"/>
              <w:jc w:val="center"/>
              <w:rPr>
                <w:rFonts w:ascii="仿宋_GB2312" w:eastAsia="仿宋_GB2312" w:hint="eastAsia"/>
                <w:color w:val="000000"/>
                <w:kern w:val="0"/>
                <w:sz w:val="28"/>
              </w:rPr>
            </w:pPr>
            <w:r>
              <w:rPr>
                <w:rFonts w:ascii="仿宋_GB2312" w:eastAsia="仿宋_GB2312" w:hint="eastAsia"/>
                <w:color w:val="000000"/>
                <w:kern w:val="0"/>
                <w:sz w:val="28"/>
              </w:rPr>
              <w:t>数  目  名  称</w:t>
            </w:r>
          </w:p>
        </w:tc>
        <w:tc>
          <w:tcPr>
            <w:tcW w:w="1620" w:type="dxa"/>
            <w:tcBorders>
              <w:bottom w:val="single" w:sz="12" w:space="0" w:color="000000"/>
            </w:tcBorders>
            <w:shd w:val="clear" w:color="auto" w:fill="FFFFFF"/>
            <w:vAlign w:val="center"/>
          </w:tcPr>
          <w:p w:rsidR="009711F6" w:rsidRDefault="009711F6" w:rsidP="00BF1E69">
            <w:pPr>
              <w:spacing w:line="400" w:lineRule="exact"/>
              <w:ind w:leftChars="-80" w:left="-168"/>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1</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涉及外事会计账簿</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永  久</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2</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总账</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25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3</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账簿（含明细账、分户或登记账）</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4</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基金会账簿（含总账、明细账）</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5</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日记账</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其中：现金、银行存款日记账、出纳账</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25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6</w:t>
            </w: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固定资产明细账（卡片）</w:t>
            </w:r>
          </w:p>
        </w:tc>
        <w:tc>
          <w:tcPr>
            <w:tcW w:w="1620" w:type="dxa"/>
            <w:shd w:val="clear" w:color="auto" w:fill="FFFFFF"/>
            <w:vAlign w:val="center"/>
          </w:tcPr>
          <w:p w:rsidR="009711F6" w:rsidRDefault="009711F6" w:rsidP="00BF1E69">
            <w:pPr>
              <w:spacing w:line="400" w:lineRule="exact"/>
              <w:ind w:firstLineChars="50" w:firstLine="140"/>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rPr>
                <w:rFonts w:ascii="仿宋_GB2312" w:eastAsia="仿宋_GB2312" w:hint="eastAsia"/>
                <w:kern w:val="0"/>
                <w:sz w:val="28"/>
              </w:rPr>
            </w:pPr>
          </w:p>
        </w:tc>
        <w:tc>
          <w:tcPr>
            <w:tcW w:w="7560" w:type="dxa"/>
            <w:gridSpan w:val="2"/>
            <w:shd w:val="clear" w:color="auto" w:fill="FFFFFF"/>
            <w:vAlign w:val="center"/>
          </w:tcPr>
          <w:p w:rsidR="009711F6" w:rsidRDefault="009711F6" w:rsidP="00BF1E69">
            <w:pPr>
              <w:spacing w:line="400" w:lineRule="exact"/>
              <w:rPr>
                <w:rFonts w:ascii="仿宋_GB2312" w:eastAsia="仿宋_GB2312" w:hint="eastAsia"/>
                <w:kern w:val="0"/>
                <w:sz w:val="28"/>
              </w:rPr>
            </w:pPr>
            <w:r>
              <w:rPr>
                <w:rFonts w:ascii="仿宋_GB2312" w:eastAsia="仿宋_GB2312" w:hint="eastAsia"/>
                <w:kern w:val="0"/>
                <w:sz w:val="28"/>
              </w:rPr>
              <w:t>（固定资产报废清理后保管五年）</w:t>
            </w:r>
          </w:p>
        </w:tc>
        <w:tc>
          <w:tcPr>
            <w:tcW w:w="1620" w:type="dxa"/>
            <w:shd w:val="clear" w:color="auto" w:fill="FFFFFF"/>
            <w:vAlign w:val="center"/>
          </w:tcPr>
          <w:p w:rsidR="009711F6" w:rsidRDefault="009711F6" w:rsidP="00BF1E69">
            <w:pPr>
              <w:spacing w:line="400" w:lineRule="exact"/>
              <w:rPr>
                <w:rFonts w:ascii="仿宋_GB2312" w:eastAsia="仿宋_GB2312" w:hint="eastAsia"/>
                <w:kern w:val="0"/>
                <w:sz w:val="28"/>
              </w:rPr>
            </w:pPr>
          </w:p>
        </w:tc>
      </w:tr>
    </w:tbl>
    <w:p w:rsidR="009711F6" w:rsidRDefault="009711F6" w:rsidP="009711F6">
      <w:pPr>
        <w:spacing w:line="500" w:lineRule="exact"/>
        <w:rPr>
          <w:rFonts w:ascii="仿宋_GB2312" w:eastAsia="仿宋_GB2312" w:hint="eastAsia"/>
          <w:kern w:val="0"/>
          <w:sz w:val="24"/>
          <w:szCs w:val="21"/>
        </w:rPr>
      </w:pPr>
    </w:p>
    <w:p w:rsidR="009711F6" w:rsidRDefault="009711F6" w:rsidP="009711F6">
      <w:pPr>
        <w:spacing w:line="500" w:lineRule="exact"/>
        <w:jc w:val="center"/>
        <w:outlineLvl w:val="0"/>
        <w:rPr>
          <w:rFonts w:ascii="仿宋_GB2312" w:eastAsia="仿宋_GB2312" w:hint="eastAsia"/>
          <w:kern w:val="0"/>
          <w:sz w:val="28"/>
          <w:szCs w:val="21"/>
        </w:rPr>
      </w:pPr>
      <w:r>
        <w:rPr>
          <w:rFonts w:ascii="仿宋_GB2312" w:eastAsia="仿宋_GB2312" w:hint="eastAsia"/>
          <w:b/>
          <w:kern w:val="0"/>
          <w:sz w:val="28"/>
          <w:szCs w:val="28"/>
        </w:rPr>
        <w:t>CK14   会计凭证</w:t>
      </w:r>
    </w:p>
    <w:tbl>
      <w:tblPr>
        <w:tblW w:w="9828" w:type="dxa"/>
        <w:tblBorders>
          <w:top w:val="single" w:sz="4" w:space="0" w:color="000000"/>
          <w:bottom w:val="single" w:sz="4" w:space="0" w:color="000000"/>
        </w:tblBorders>
        <w:tblLook w:val="0020"/>
      </w:tblPr>
      <w:tblGrid>
        <w:gridCol w:w="648"/>
        <w:gridCol w:w="180"/>
        <w:gridCol w:w="7200"/>
        <w:gridCol w:w="1800"/>
      </w:tblGrid>
      <w:tr w:rsidR="009711F6" w:rsidTr="00BF1E69">
        <w:tc>
          <w:tcPr>
            <w:tcW w:w="828" w:type="dxa"/>
            <w:gridSpan w:val="2"/>
            <w:tcBorders>
              <w:bottom w:val="single" w:sz="12" w:space="0" w:color="000000"/>
            </w:tcBorders>
            <w:shd w:val="clear" w:color="auto" w:fill="FFFFFF"/>
            <w:vAlign w:val="center"/>
          </w:tcPr>
          <w:p w:rsidR="009711F6" w:rsidRDefault="009711F6" w:rsidP="00BF1E69">
            <w:pPr>
              <w:spacing w:line="400" w:lineRule="exact"/>
              <w:jc w:val="left"/>
              <w:rPr>
                <w:rFonts w:ascii="仿宋_GB2312" w:eastAsia="仿宋_GB2312" w:hint="eastAsia"/>
                <w:color w:val="000000"/>
                <w:kern w:val="0"/>
                <w:sz w:val="28"/>
              </w:rPr>
            </w:pPr>
            <w:r>
              <w:rPr>
                <w:rFonts w:ascii="仿宋_GB2312" w:eastAsia="仿宋_GB2312" w:hint="eastAsia"/>
                <w:color w:val="000000"/>
                <w:kern w:val="0"/>
                <w:sz w:val="28"/>
              </w:rPr>
              <w:t>序号</w:t>
            </w:r>
          </w:p>
        </w:tc>
        <w:tc>
          <w:tcPr>
            <w:tcW w:w="7200" w:type="dxa"/>
            <w:tcBorders>
              <w:bottom w:val="single" w:sz="12" w:space="0" w:color="000000"/>
            </w:tcBorders>
            <w:shd w:val="clear" w:color="auto" w:fill="FFFFFF"/>
            <w:vAlign w:val="center"/>
          </w:tcPr>
          <w:p w:rsidR="009711F6" w:rsidRDefault="009711F6" w:rsidP="00BF1E69">
            <w:pPr>
              <w:spacing w:line="400" w:lineRule="exact"/>
              <w:jc w:val="center"/>
              <w:rPr>
                <w:rFonts w:ascii="仿宋_GB2312" w:eastAsia="仿宋_GB2312" w:hint="eastAsia"/>
                <w:color w:val="000000"/>
                <w:kern w:val="0"/>
                <w:sz w:val="28"/>
              </w:rPr>
            </w:pPr>
            <w:r>
              <w:rPr>
                <w:rFonts w:ascii="仿宋_GB2312" w:eastAsia="仿宋_GB2312" w:hint="eastAsia"/>
                <w:color w:val="000000"/>
                <w:kern w:val="0"/>
                <w:sz w:val="28"/>
              </w:rPr>
              <w:t>数  目  名  称</w:t>
            </w:r>
          </w:p>
        </w:tc>
        <w:tc>
          <w:tcPr>
            <w:tcW w:w="1800" w:type="dxa"/>
            <w:tcBorders>
              <w:bottom w:val="single" w:sz="12" w:space="0" w:color="000000"/>
            </w:tcBorders>
            <w:shd w:val="clear" w:color="auto" w:fill="FFFFFF"/>
            <w:vAlign w:val="center"/>
          </w:tcPr>
          <w:p w:rsidR="009711F6" w:rsidRDefault="009711F6" w:rsidP="00BF1E69">
            <w:pPr>
              <w:spacing w:line="400" w:lineRule="exact"/>
              <w:ind w:left="-113" w:firstLineChars="25" w:firstLine="70"/>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1</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涉及外事的会计凭证</w:t>
            </w:r>
          </w:p>
        </w:tc>
        <w:tc>
          <w:tcPr>
            <w:tcW w:w="1800" w:type="dxa"/>
            <w:shd w:val="clear" w:color="auto" w:fill="FFFFFF"/>
            <w:vAlign w:val="center"/>
          </w:tcPr>
          <w:p w:rsidR="009711F6" w:rsidRDefault="009711F6" w:rsidP="00BF1E69">
            <w:pPr>
              <w:spacing w:line="400" w:lineRule="exact"/>
              <w:ind w:leftChars="120" w:left="1005" w:hangingChars="269" w:hanging="753"/>
              <w:rPr>
                <w:rFonts w:ascii="仿宋_GB2312" w:eastAsia="仿宋_GB2312" w:hint="eastAsia"/>
                <w:kern w:val="0"/>
                <w:sz w:val="28"/>
              </w:rPr>
            </w:pPr>
            <w:r>
              <w:rPr>
                <w:rFonts w:ascii="仿宋_GB2312" w:eastAsia="仿宋_GB2312" w:hint="eastAsia"/>
                <w:kern w:val="0"/>
                <w:sz w:val="28"/>
              </w:rPr>
              <w:t>永  久</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2</w:t>
            </w:r>
          </w:p>
        </w:tc>
        <w:tc>
          <w:tcPr>
            <w:tcW w:w="7380" w:type="dxa"/>
            <w:gridSpan w:val="2"/>
            <w:shd w:val="clear" w:color="auto" w:fill="FFFFFF"/>
            <w:vAlign w:val="center"/>
          </w:tcPr>
          <w:p w:rsidR="009711F6" w:rsidRDefault="009711F6" w:rsidP="00BF1E69">
            <w:pPr>
              <w:pStyle w:val="a9"/>
              <w:widowControl w:val="0"/>
              <w:spacing w:before="0" w:beforeAutospacing="0" w:after="0" w:afterAutospacing="0" w:line="400" w:lineRule="exact"/>
              <w:rPr>
                <w:rFonts w:ascii="仿宋_GB2312" w:eastAsia="仿宋_GB2312" w:hAnsi="Times New Roman" w:hint="eastAsia"/>
                <w:sz w:val="28"/>
              </w:rPr>
            </w:pPr>
            <w:r>
              <w:rPr>
                <w:rFonts w:ascii="仿宋_GB2312" w:eastAsia="仿宋_GB2312" w:hAnsi="Times New Roman" w:hint="eastAsia"/>
                <w:sz w:val="28"/>
              </w:rPr>
              <w:t>各种原始凭证、记账凭证、记账账单</w:t>
            </w:r>
          </w:p>
        </w:tc>
        <w:tc>
          <w:tcPr>
            <w:tcW w:w="1800" w:type="dxa"/>
            <w:shd w:val="clear" w:color="auto" w:fill="FFFFFF"/>
            <w:vAlign w:val="center"/>
          </w:tcPr>
          <w:p w:rsidR="009711F6" w:rsidRDefault="009711F6" w:rsidP="00BF1E69">
            <w:pPr>
              <w:spacing w:line="400" w:lineRule="exact"/>
              <w:ind w:leftChars="120" w:left="1005" w:hangingChars="269" w:hanging="753"/>
              <w:jc w:val="left"/>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3</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基金会各种原始凭证、记账凭证</w:t>
            </w:r>
          </w:p>
        </w:tc>
        <w:tc>
          <w:tcPr>
            <w:tcW w:w="1800" w:type="dxa"/>
            <w:shd w:val="clear" w:color="auto" w:fill="FFFFFF"/>
            <w:vAlign w:val="center"/>
          </w:tcPr>
          <w:p w:rsidR="009711F6" w:rsidRDefault="009711F6" w:rsidP="00BF1E69">
            <w:pPr>
              <w:spacing w:line="400" w:lineRule="exact"/>
              <w:ind w:leftChars="120" w:left="1005" w:hangingChars="269" w:hanging="753"/>
              <w:jc w:val="left"/>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4</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银行存款余额调节表</w:t>
            </w:r>
          </w:p>
        </w:tc>
        <w:tc>
          <w:tcPr>
            <w:tcW w:w="1800" w:type="dxa"/>
            <w:shd w:val="clear" w:color="auto" w:fill="FFFFFF"/>
            <w:vAlign w:val="center"/>
          </w:tcPr>
          <w:p w:rsidR="009711F6" w:rsidRDefault="009711F6" w:rsidP="00BF1E69">
            <w:pPr>
              <w:spacing w:line="400" w:lineRule="exact"/>
              <w:ind w:leftChars="120" w:left="1005" w:hangingChars="269" w:hanging="753"/>
              <w:jc w:val="left"/>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5</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会计凭证</w:t>
            </w:r>
          </w:p>
        </w:tc>
        <w:tc>
          <w:tcPr>
            <w:tcW w:w="1800" w:type="dxa"/>
            <w:shd w:val="clear" w:color="auto" w:fill="FFFFFF"/>
            <w:vAlign w:val="center"/>
          </w:tcPr>
          <w:p w:rsidR="009711F6" w:rsidRDefault="009711F6" w:rsidP="00BF1E69">
            <w:pPr>
              <w:spacing w:line="400" w:lineRule="exact"/>
              <w:ind w:leftChars="120" w:left="1005" w:hangingChars="269" w:hanging="753"/>
              <w:jc w:val="left"/>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6</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银行对外账单</w:t>
            </w:r>
          </w:p>
        </w:tc>
        <w:tc>
          <w:tcPr>
            <w:tcW w:w="1800" w:type="dxa"/>
            <w:shd w:val="clear" w:color="auto" w:fill="FFFFFF"/>
            <w:vAlign w:val="center"/>
          </w:tcPr>
          <w:p w:rsidR="009711F6" w:rsidRDefault="009711F6" w:rsidP="00BF1E69">
            <w:pPr>
              <w:spacing w:line="400" w:lineRule="exact"/>
              <w:ind w:leftChars="120" w:left="1005" w:hangingChars="269" w:hanging="753"/>
              <w:jc w:val="left"/>
              <w:rPr>
                <w:rFonts w:ascii="仿宋_GB2312" w:eastAsia="仿宋_GB2312" w:hint="eastAsia"/>
                <w:kern w:val="0"/>
                <w:sz w:val="28"/>
              </w:rPr>
            </w:pPr>
            <w:r>
              <w:rPr>
                <w:rFonts w:ascii="仿宋_GB2312" w:eastAsia="仿宋_GB2312" w:hint="eastAsia"/>
                <w:kern w:val="0"/>
                <w:sz w:val="28"/>
              </w:rPr>
              <w:t>15  年</w:t>
            </w:r>
          </w:p>
        </w:tc>
      </w:tr>
      <w:tr w:rsidR="009711F6" w:rsidTr="00BF1E69">
        <w:tc>
          <w:tcPr>
            <w:tcW w:w="648" w:type="dxa"/>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7</w:t>
            </w:r>
          </w:p>
        </w:tc>
        <w:tc>
          <w:tcPr>
            <w:tcW w:w="7380" w:type="dxa"/>
            <w:gridSpan w:val="2"/>
            <w:shd w:val="clear" w:color="auto" w:fill="FFFFFF"/>
            <w:vAlign w:val="center"/>
          </w:tcPr>
          <w:p w:rsidR="009711F6" w:rsidRDefault="009711F6" w:rsidP="00BF1E69">
            <w:pPr>
              <w:spacing w:line="400" w:lineRule="exact"/>
              <w:jc w:val="left"/>
              <w:rPr>
                <w:rFonts w:ascii="仿宋_GB2312" w:eastAsia="仿宋_GB2312" w:hint="eastAsia"/>
                <w:kern w:val="0"/>
                <w:sz w:val="28"/>
              </w:rPr>
            </w:pPr>
            <w:r>
              <w:rPr>
                <w:rFonts w:ascii="仿宋_GB2312" w:eastAsia="仿宋_GB2312" w:hint="eastAsia"/>
                <w:kern w:val="0"/>
                <w:sz w:val="28"/>
              </w:rPr>
              <w:t>涉及债权、债务及未清理完毕的凭证</w:t>
            </w:r>
          </w:p>
        </w:tc>
        <w:tc>
          <w:tcPr>
            <w:tcW w:w="1800" w:type="dxa"/>
            <w:shd w:val="clear" w:color="auto" w:fill="FFFFFF"/>
            <w:vAlign w:val="center"/>
          </w:tcPr>
          <w:p w:rsidR="009711F6" w:rsidRDefault="009711F6" w:rsidP="00BF1E69">
            <w:pPr>
              <w:spacing w:line="400" w:lineRule="exact"/>
              <w:ind w:leftChars="120" w:left="1005" w:hangingChars="269" w:hanging="753"/>
              <w:rPr>
                <w:rFonts w:ascii="仿宋_GB2312" w:eastAsia="仿宋_GB2312" w:hint="eastAsia"/>
                <w:kern w:val="0"/>
                <w:sz w:val="28"/>
              </w:rPr>
            </w:pPr>
            <w:r>
              <w:rPr>
                <w:rFonts w:ascii="仿宋_GB2312" w:eastAsia="仿宋_GB2312" w:hint="eastAsia"/>
                <w:kern w:val="0"/>
                <w:sz w:val="28"/>
              </w:rPr>
              <w:t>25  年</w:t>
            </w:r>
          </w:p>
        </w:tc>
      </w:tr>
    </w:tbl>
    <w:p w:rsidR="009711F6" w:rsidRDefault="009711F6" w:rsidP="009711F6">
      <w:pPr>
        <w:spacing w:line="500" w:lineRule="exact"/>
        <w:jc w:val="center"/>
        <w:rPr>
          <w:rFonts w:ascii="仿宋_GB2312" w:eastAsia="仿宋_GB2312" w:hint="eastAsia"/>
          <w:kern w:val="0"/>
          <w:sz w:val="24"/>
          <w:szCs w:val="21"/>
        </w:rPr>
      </w:pPr>
    </w:p>
    <w:p w:rsidR="009711F6" w:rsidRDefault="009711F6" w:rsidP="009711F6">
      <w:pPr>
        <w:spacing w:line="500" w:lineRule="exact"/>
        <w:jc w:val="center"/>
        <w:outlineLvl w:val="0"/>
        <w:rPr>
          <w:rFonts w:ascii="仿宋_GB2312" w:eastAsia="仿宋_GB2312" w:hint="eastAsia"/>
          <w:kern w:val="0"/>
          <w:sz w:val="28"/>
          <w:szCs w:val="21"/>
        </w:rPr>
      </w:pPr>
      <w:r>
        <w:rPr>
          <w:rFonts w:ascii="仿宋_GB2312" w:eastAsia="仿宋_GB2312" w:hint="eastAsia"/>
          <w:b/>
          <w:kern w:val="0"/>
          <w:sz w:val="28"/>
          <w:szCs w:val="28"/>
        </w:rPr>
        <w:t>CK15   工资清册</w:t>
      </w:r>
    </w:p>
    <w:tbl>
      <w:tblPr>
        <w:tblW w:w="9828" w:type="dxa"/>
        <w:tblBorders>
          <w:top w:val="single" w:sz="4" w:space="0" w:color="000000"/>
          <w:bottom w:val="single" w:sz="4" w:space="0" w:color="000000"/>
        </w:tblBorders>
        <w:tblLook w:val="0020"/>
      </w:tblPr>
      <w:tblGrid>
        <w:gridCol w:w="648"/>
        <w:gridCol w:w="180"/>
        <w:gridCol w:w="7200"/>
        <w:gridCol w:w="180"/>
        <w:gridCol w:w="1440"/>
        <w:gridCol w:w="180"/>
      </w:tblGrid>
      <w:tr w:rsidR="009711F6" w:rsidTr="00BF1E69">
        <w:trPr>
          <w:gridAfter w:val="1"/>
          <w:wAfter w:w="180" w:type="dxa"/>
        </w:trPr>
        <w:tc>
          <w:tcPr>
            <w:tcW w:w="828" w:type="dxa"/>
            <w:gridSpan w:val="2"/>
            <w:tcBorders>
              <w:bottom w:val="single" w:sz="12" w:space="0" w:color="000000"/>
            </w:tcBorders>
            <w:shd w:val="clear" w:color="auto" w:fill="FFFFFF"/>
            <w:vAlign w:val="center"/>
          </w:tcPr>
          <w:p w:rsidR="009711F6" w:rsidRDefault="009711F6" w:rsidP="00BF1E69">
            <w:pPr>
              <w:spacing w:line="500" w:lineRule="exact"/>
              <w:jc w:val="left"/>
              <w:rPr>
                <w:rFonts w:ascii="仿宋_GB2312" w:eastAsia="仿宋_GB2312" w:hint="eastAsia"/>
                <w:color w:val="000000"/>
                <w:kern w:val="0"/>
                <w:sz w:val="28"/>
              </w:rPr>
            </w:pPr>
            <w:r>
              <w:rPr>
                <w:rFonts w:ascii="仿宋_GB2312" w:eastAsia="仿宋_GB2312" w:hint="eastAsia"/>
                <w:color w:val="000000"/>
                <w:kern w:val="0"/>
                <w:sz w:val="28"/>
              </w:rPr>
              <w:t>序号</w:t>
            </w:r>
          </w:p>
        </w:tc>
        <w:tc>
          <w:tcPr>
            <w:tcW w:w="7200" w:type="dxa"/>
            <w:tcBorders>
              <w:bottom w:val="single" w:sz="12" w:space="0" w:color="000000"/>
            </w:tcBorders>
            <w:shd w:val="clear" w:color="auto" w:fill="FFFFFF"/>
            <w:vAlign w:val="center"/>
          </w:tcPr>
          <w:p w:rsidR="009711F6" w:rsidRDefault="009711F6" w:rsidP="00BF1E69">
            <w:pPr>
              <w:spacing w:line="500" w:lineRule="exact"/>
              <w:jc w:val="center"/>
              <w:rPr>
                <w:rFonts w:ascii="仿宋_GB2312" w:eastAsia="仿宋_GB2312" w:hint="eastAsia"/>
                <w:color w:val="000000"/>
                <w:kern w:val="0"/>
                <w:sz w:val="28"/>
              </w:rPr>
            </w:pPr>
            <w:r>
              <w:rPr>
                <w:rFonts w:ascii="仿宋_GB2312" w:eastAsia="仿宋_GB2312" w:hint="eastAsia"/>
                <w:color w:val="000000"/>
                <w:kern w:val="0"/>
                <w:sz w:val="28"/>
              </w:rPr>
              <w:t>数  目  名  称</w:t>
            </w:r>
          </w:p>
        </w:tc>
        <w:tc>
          <w:tcPr>
            <w:tcW w:w="1620" w:type="dxa"/>
            <w:gridSpan w:val="2"/>
            <w:tcBorders>
              <w:bottom w:val="single" w:sz="12" w:space="0" w:color="000000"/>
            </w:tcBorders>
            <w:shd w:val="clear" w:color="auto" w:fill="FFFFFF"/>
            <w:vAlign w:val="center"/>
          </w:tcPr>
          <w:p w:rsidR="009711F6" w:rsidRDefault="009711F6" w:rsidP="00BF1E69">
            <w:pPr>
              <w:spacing w:line="500" w:lineRule="exact"/>
              <w:ind w:leftChars="-50" w:left="-105"/>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9711F6" w:rsidTr="00BF1E69">
        <w:tc>
          <w:tcPr>
            <w:tcW w:w="648" w:type="dxa"/>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1</w:t>
            </w:r>
          </w:p>
        </w:tc>
        <w:tc>
          <w:tcPr>
            <w:tcW w:w="7560" w:type="dxa"/>
            <w:gridSpan w:val="3"/>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工资发放名册、卡片</w:t>
            </w:r>
          </w:p>
        </w:tc>
        <w:tc>
          <w:tcPr>
            <w:tcW w:w="1620" w:type="dxa"/>
            <w:gridSpan w:val="2"/>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永  久</w:t>
            </w:r>
          </w:p>
        </w:tc>
      </w:tr>
      <w:tr w:rsidR="009711F6" w:rsidTr="00BF1E69">
        <w:tc>
          <w:tcPr>
            <w:tcW w:w="648" w:type="dxa"/>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2</w:t>
            </w:r>
          </w:p>
        </w:tc>
        <w:tc>
          <w:tcPr>
            <w:tcW w:w="7560" w:type="dxa"/>
            <w:gridSpan w:val="3"/>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工资转移、证明、通知存根</w:t>
            </w:r>
          </w:p>
        </w:tc>
        <w:tc>
          <w:tcPr>
            <w:tcW w:w="1620" w:type="dxa"/>
            <w:gridSpan w:val="2"/>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25  年</w:t>
            </w:r>
          </w:p>
        </w:tc>
      </w:tr>
      <w:tr w:rsidR="009711F6" w:rsidTr="00BF1E69">
        <w:tc>
          <w:tcPr>
            <w:tcW w:w="648" w:type="dxa"/>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3</w:t>
            </w:r>
          </w:p>
        </w:tc>
        <w:tc>
          <w:tcPr>
            <w:tcW w:w="7560" w:type="dxa"/>
            <w:gridSpan w:val="3"/>
            <w:shd w:val="clear" w:color="auto" w:fill="FFFFFF"/>
            <w:vAlign w:val="center"/>
          </w:tcPr>
          <w:p w:rsidR="009711F6" w:rsidRDefault="009711F6" w:rsidP="00BF1E69">
            <w:pPr>
              <w:spacing w:line="500" w:lineRule="exact"/>
              <w:rPr>
                <w:rFonts w:ascii="仿宋_GB2312" w:eastAsia="仿宋_GB2312" w:hint="eastAsia"/>
                <w:kern w:val="0"/>
                <w:sz w:val="28"/>
              </w:rPr>
            </w:pPr>
            <w:r>
              <w:rPr>
                <w:rFonts w:ascii="仿宋_GB2312" w:eastAsia="仿宋_GB2312" w:hint="eastAsia"/>
                <w:kern w:val="0"/>
                <w:sz w:val="28"/>
              </w:rPr>
              <w:t>各种奖金、奖学金、贷学金、助学金、名册、卡片等</w:t>
            </w:r>
          </w:p>
        </w:tc>
        <w:tc>
          <w:tcPr>
            <w:tcW w:w="1620" w:type="dxa"/>
            <w:gridSpan w:val="2"/>
            <w:shd w:val="clear" w:color="auto" w:fill="FFFFFF"/>
            <w:vAlign w:val="center"/>
          </w:tcPr>
          <w:p w:rsidR="009711F6" w:rsidRDefault="009711F6" w:rsidP="00BF1E69">
            <w:pPr>
              <w:spacing w:line="500" w:lineRule="exact"/>
              <w:jc w:val="left"/>
              <w:rPr>
                <w:rFonts w:ascii="仿宋_GB2312" w:eastAsia="仿宋_GB2312" w:hint="eastAsia"/>
                <w:kern w:val="0"/>
                <w:sz w:val="28"/>
              </w:rPr>
            </w:pPr>
            <w:r>
              <w:rPr>
                <w:rFonts w:ascii="仿宋_GB2312" w:eastAsia="仿宋_GB2312" w:hint="eastAsia"/>
                <w:kern w:val="0"/>
                <w:sz w:val="28"/>
              </w:rPr>
              <w:t>15  年</w:t>
            </w:r>
          </w:p>
        </w:tc>
      </w:tr>
    </w:tbl>
    <w:p w:rsidR="009711F6" w:rsidRDefault="009711F6" w:rsidP="009711F6">
      <w:pPr>
        <w:spacing w:line="500" w:lineRule="exact"/>
        <w:rPr>
          <w:rFonts w:hint="eastAsia"/>
        </w:rPr>
      </w:pPr>
    </w:p>
    <w:p w:rsidR="009711F6" w:rsidRDefault="009711F6" w:rsidP="009711F6">
      <w:pPr>
        <w:spacing w:line="500" w:lineRule="exact"/>
        <w:rPr>
          <w:rFonts w:hint="eastAsia"/>
        </w:rPr>
      </w:pPr>
    </w:p>
    <w:p w:rsidR="009711F6" w:rsidRDefault="009711F6" w:rsidP="009711F6">
      <w:pPr>
        <w:spacing w:line="500" w:lineRule="exact"/>
        <w:jc w:val="center"/>
        <w:rPr>
          <w:rFonts w:ascii="仿宋_GB2312" w:eastAsia="仿宋_GB2312" w:hint="eastAsia"/>
          <w:kern w:val="0"/>
          <w:sz w:val="28"/>
        </w:rPr>
      </w:pPr>
      <w:r>
        <w:rPr>
          <w:rFonts w:ascii="仿宋_GB2312" w:eastAsia="仿宋_GB2312" w:hint="eastAsia"/>
          <w:kern w:val="0"/>
          <w:sz w:val="24"/>
        </w:rPr>
        <w:t xml:space="preserve">                                             </w:t>
      </w:r>
      <w:r>
        <w:rPr>
          <w:rFonts w:ascii="仿宋_GB2312" w:eastAsia="仿宋_GB2312" w:hint="eastAsia"/>
          <w:kern w:val="0"/>
          <w:sz w:val="28"/>
        </w:rPr>
        <w:t>南方医科大学</w:t>
      </w:r>
    </w:p>
    <w:p w:rsidR="009711F6" w:rsidRDefault="009711F6" w:rsidP="009711F6">
      <w:pPr>
        <w:spacing w:line="500" w:lineRule="exact"/>
        <w:jc w:val="center"/>
        <w:rPr>
          <w:rFonts w:ascii="仿宋_GB2312" w:eastAsia="仿宋_GB2312"/>
          <w:kern w:val="0"/>
          <w:sz w:val="28"/>
        </w:rPr>
      </w:pPr>
      <w:r>
        <w:rPr>
          <w:rFonts w:ascii="仿宋_GB2312" w:eastAsia="仿宋_GB2312" w:hint="eastAsia"/>
          <w:kern w:val="0"/>
          <w:sz w:val="28"/>
        </w:rPr>
        <w:t xml:space="preserve">                                     二OO七年三月二十七日</w:t>
      </w:r>
    </w:p>
    <w:p w:rsidR="00F02D51" w:rsidRPr="009711F6" w:rsidRDefault="00F02D51" w:rsidP="009711F6"/>
    <w:sectPr w:rsidR="00F02D51" w:rsidRPr="009711F6"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F3" w:rsidRDefault="00A27BF3" w:rsidP="00840264">
      <w:r>
        <w:separator/>
      </w:r>
    </w:p>
  </w:endnote>
  <w:endnote w:type="continuationSeparator" w:id="0">
    <w:p w:rsidR="00A27BF3" w:rsidRDefault="00A27BF3"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11F6">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F3" w:rsidRDefault="00A27BF3" w:rsidP="00840264">
      <w:r>
        <w:separator/>
      </w:r>
    </w:p>
  </w:footnote>
  <w:footnote w:type="continuationSeparator" w:id="0">
    <w:p w:rsidR="00A27BF3" w:rsidRDefault="00A27BF3"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1C4E83"/>
    <w:multiLevelType w:val="hybridMultilevel"/>
    <w:tmpl w:val="D2FEEBF0"/>
    <w:lvl w:ilvl="0" w:tplc="0B18D51E">
      <w:start w:val="1"/>
      <w:numFmt w:val="decimal"/>
      <w:lvlText w:val="%1"/>
      <w:lvlJc w:val="left"/>
      <w:pPr>
        <w:tabs>
          <w:tab w:val="num" w:pos="360"/>
        </w:tabs>
        <w:ind w:left="360" w:hanging="360"/>
      </w:pPr>
      <w:rPr>
        <w:rFonts w:ascii="黑体" w:eastAsia="黑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3A7167"/>
    <w:rsid w:val="00661B2F"/>
    <w:rsid w:val="00742896"/>
    <w:rsid w:val="00742D7F"/>
    <w:rsid w:val="00756B7D"/>
    <w:rsid w:val="00816DBD"/>
    <w:rsid w:val="00840264"/>
    <w:rsid w:val="0087129C"/>
    <w:rsid w:val="00886DED"/>
    <w:rsid w:val="009711F6"/>
    <w:rsid w:val="00A27BF3"/>
    <w:rsid w:val="00A46617"/>
    <w:rsid w:val="00B035AD"/>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 w:type="paragraph" w:styleId="a9">
    <w:name w:val="Normal (Web)"/>
    <w:basedOn w:val="a"/>
    <w:semiHidden/>
    <w:rsid w:val="009711F6"/>
    <w:pPr>
      <w:widowControl/>
      <w:spacing w:before="100" w:beforeAutospacing="1" w:after="100" w:afterAutospacing="1" w:line="400" w:lineRule="atLeast"/>
      <w:jc w:val="left"/>
    </w:pPr>
    <w:rPr>
      <w:rFonts w:ascii="宋体" w:hAnsi="宋体" w:cs="宋体"/>
      <w:kern w:val="0"/>
      <w:sz w:val="24"/>
    </w:rPr>
  </w:style>
  <w:style w:type="character" w:customStyle="1" w:styleId="p111">
    <w:name w:val="p111"/>
    <w:basedOn w:val="a0"/>
    <w:rsid w:val="009711F6"/>
    <w:rPr>
      <w:b/>
      <w:bCs/>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2015-01-20T07:05:00Z</dcterms:created>
  <dcterms:modified xsi:type="dcterms:W3CDTF">2015-01-20T07:05:00Z</dcterms:modified>
</cp:coreProperties>
</file>