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A6" w:rsidRPr="00C6249A" w:rsidRDefault="003C27A6" w:rsidP="003C27A6">
      <w:pPr>
        <w:spacing w:line="56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 w:rsidRPr="00C6249A">
        <w:rPr>
          <w:rFonts w:ascii="Times New Roman" w:eastAsia="方正小标宋简体" w:hAnsi="Times New Roman"/>
          <w:color w:val="000000"/>
          <w:sz w:val="44"/>
          <w:szCs w:val="44"/>
        </w:rPr>
        <w:t>广州市健康医疗协同创新重大专项</w:t>
      </w:r>
    </w:p>
    <w:p w:rsidR="003C27A6" w:rsidRPr="00C6249A" w:rsidRDefault="003C27A6" w:rsidP="003C27A6">
      <w:pPr>
        <w:spacing w:line="56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 w:rsidRPr="00C6249A">
        <w:rPr>
          <w:rFonts w:ascii="Times New Roman" w:eastAsia="方正小标宋简体" w:hAnsi="Times New Roman"/>
          <w:color w:val="000000"/>
          <w:sz w:val="44"/>
          <w:szCs w:val="44"/>
        </w:rPr>
        <w:t>项目清单</w:t>
      </w:r>
    </w:p>
    <w:p w:rsidR="003C27A6" w:rsidRPr="00C6249A" w:rsidRDefault="003C27A6" w:rsidP="003C27A6">
      <w:pPr>
        <w:spacing w:line="560" w:lineRule="exact"/>
        <w:jc w:val="center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：常见多发恶性肿瘤综合防治</w:t>
      </w: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牵头单位：中山大学肿瘤防治中心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首席科学家：曾益新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C27A6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</w:t>
      </w:r>
      <w:r w:rsidR="003C27A6">
        <w:rPr>
          <w:rFonts w:ascii="Times New Roman" w:eastAsia="仿宋_GB2312" w:hAnsi="Times New Roman" w:hint="eastAsia"/>
          <w:color w:val="000000"/>
          <w:sz w:val="32"/>
          <w:szCs w:val="32"/>
        </w:rPr>
        <w:t>参与单位：广州医科大学附属第一医院、</w:t>
      </w:r>
      <w:r w:rsidR="003C27A6" w:rsidRPr="00F676FF">
        <w:rPr>
          <w:rFonts w:ascii="Times New Roman" w:eastAsia="仿宋_GB2312" w:hAnsi="Times New Roman" w:hint="eastAsia"/>
          <w:color w:val="FF0000"/>
          <w:sz w:val="32"/>
          <w:szCs w:val="32"/>
        </w:rPr>
        <w:t>南方医科大学</w:t>
      </w:r>
      <w:r w:rsidR="003C27A6">
        <w:rPr>
          <w:rFonts w:ascii="Times New Roman" w:eastAsia="仿宋_GB2312" w:hAnsi="Times New Roman" w:hint="eastAsia"/>
          <w:color w:val="000000"/>
          <w:sz w:val="32"/>
          <w:szCs w:val="32"/>
        </w:rPr>
        <w:t>、广州华大基因健康科技有限公司、广州医科大学附属肿瘤医院、广东药学院附属第一医院、广东省人民医院、中山大学、中山大学附属第一医院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、中大大学附属第六医院、中大大学附属第三医院、广东药学院附属第一医院、中山市人民医院、四会市肿瘤研究所</w:t>
      </w: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2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：呼吸道新发突发及重大传染病综合防诊治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牵头单位：广州呼吸疾病研究所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首席科学家：陈凌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4495B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与单位：广州万孚生物技术股份有限公司、广东华南联合疫苗开发院有限公司、广州蒙发利空气净化科技有限公司、广州呼研所医药科技有限公司、广州锐达生物科技有限公司、广州市妇女儿童医疗中心、广州医科大学、广州医科大学附属第一医院、广东省中医院、中科院广州生物医药与健康研究所、</w:t>
      </w:r>
      <w:r w:rsidRPr="00F676FF">
        <w:rPr>
          <w:rFonts w:ascii="Times New Roman" w:eastAsia="仿宋_GB2312" w:hAnsi="Times New Roman" w:hint="eastAsia"/>
          <w:color w:val="FF0000"/>
          <w:sz w:val="32"/>
          <w:szCs w:val="32"/>
        </w:rPr>
        <w:t>南方医科大学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、广东出入境检验检疫局检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验检疫技术中心、广东省人民医院、广州市第八人民医院、军事医学科学院微生物流行病研究所、北京义翘神州生物技术有限公司、澳门科技大学</w:t>
      </w:r>
    </w:p>
    <w:p w:rsidR="003C27A6" w:rsidRP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3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：重大疾病干细胞治疗技术创新与临床转化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牵头单位：军事医学科学院华南干细胞与再生医学研究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 </w:t>
      </w:r>
    </w:p>
    <w:p w:rsidR="003C27A6" w:rsidRDefault="003C27A6" w:rsidP="003C27A6">
      <w:pPr>
        <w:spacing w:line="560" w:lineRule="exact"/>
        <w:ind w:firstLineChars="650" w:firstLine="2080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中心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首席科学家：裴雪涛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4495B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加单位：中国科学院广州生物医药与健康研究所、中大大学附属第三医院、广东省人民医院、南方医科大学南方医院、广东生物技术与健康应用中心、广州军区广州总医院、暨南大学、暨南大学附属第一医院、</w:t>
      </w:r>
      <w:r w:rsidR="0012739B" w:rsidRPr="00F676FF">
        <w:rPr>
          <w:rFonts w:ascii="Times New Roman" w:eastAsia="仿宋_GB2312" w:hAnsi="Times New Roman" w:hint="eastAsia"/>
          <w:color w:val="FF0000"/>
          <w:sz w:val="32"/>
          <w:szCs w:val="32"/>
        </w:rPr>
        <w:t>南方医科大学珠江医院、南方医科大学第三附属医院</w:t>
      </w:r>
      <w:r w:rsidR="0012739B">
        <w:rPr>
          <w:rFonts w:ascii="Times New Roman" w:eastAsia="仿宋_GB2312" w:hAnsi="Times New Roman" w:hint="eastAsia"/>
          <w:color w:val="000000"/>
          <w:sz w:val="32"/>
          <w:szCs w:val="32"/>
        </w:rPr>
        <w:t>、中山大学、广州医科大学附属第三医院</w:t>
      </w:r>
      <w:r w:rsidR="00B85199">
        <w:rPr>
          <w:rFonts w:ascii="Times New Roman" w:eastAsia="仿宋_GB2312" w:hAnsi="Times New Roman" w:hint="eastAsia"/>
          <w:color w:val="000000"/>
          <w:sz w:val="32"/>
          <w:szCs w:val="32"/>
        </w:rPr>
        <w:t>、广州万孚生物技术股份有限公司、</w:t>
      </w:r>
    </w:p>
    <w:p w:rsidR="003C27A6" w:rsidRPr="003C27A6" w:rsidRDefault="003C27A6" w:rsidP="003C27A6">
      <w:pPr>
        <w:spacing w:line="560" w:lineRule="exact"/>
        <w:ind w:firstLineChars="650" w:firstLine="2080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4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：医学诊断技术和产品创新及应用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牵头单位：中山大学达安基因股份有限公司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首席科学家：何蕴韶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D3999" w:rsidRPr="00C6249A" w:rsidRDefault="003D3999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主要参加单位：</w:t>
      </w:r>
      <w:r w:rsidRPr="00F676FF">
        <w:rPr>
          <w:rFonts w:ascii="Times New Roman" w:eastAsia="仿宋_GB2312" w:hAnsi="Times New Roman" w:hint="eastAsia"/>
          <w:color w:val="FF0000"/>
          <w:sz w:val="32"/>
          <w:szCs w:val="32"/>
        </w:rPr>
        <w:t>南方医科大学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、广州安必平医药科技有限公司、广东省妇幼保健医院、南方医科大学南方医院、广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东省疾病预防控制中心、广州市疾病预防控制中心、广东省中医院</w:t>
      </w:r>
      <w:r w:rsidR="00B85199">
        <w:rPr>
          <w:rFonts w:ascii="Times New Roman" w:eastAsia="仿宋_GB2312" w:hAnsi="Times New Roman" w:hint="eastAsia"/>
          <w:color w:val="000000"/>
          <w:sz w:val="32"/>
          <w:szCs w:val="32"/>
        </w:rPr>
        <w:t>、广州军区广州总医院、广州市达瑞抗体工程技术有限公司、中山大学附属肿瘤医院、中山大学附属第一医院、中山大学附属孙逸仙纪念医院、中山大学附属第三医院、暨南大学附属第一医院、广州市妇女儿童医疗中心、广州医科大学附属第三医院、</w:t>
      </w:r>
      <w:r w:rsidR="0009257E">
        <w:rPr>
          <w:rFonts w:ascii="Times New Roman" w:eastAsia="仿宋_GB2312" w:hAnsi="Times New Roman" w:hint="eastAsia"/>
          <w:color w:val="000000"/>
          <w:sz w:val="32"/>
          <w:szCs w:val="32"/>
        </w:rPr>
        <w:t>广东药学院附属第一医院</w:t>
      </w:r>
    </w:p>
    <w:p w:rsidR="003C27A6" w:rsidRP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4F4CF7" w:rsidRPr="0009257E" w:rsidRDefault="004F4CF7" w:rsidP="003C27A6"/>
    <w:sectPr w:rsidR="004F4CF7" w:rsidRPr="0009257E" w:rsidSect="00B81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E89" w:rsidRDefault="004B3E89" w:rsidP="003C27A6">
      <w:r>
        <w:separator/>
      </w:r>
    </w:p>
  </w:endnote>
  <w:endnote w:type="continuationSeparator" w:id="1">
    <w:p w:rsidR="004B3E89" w:rsidRDefault="004B3E89" w:rsidP="003C2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E89" w:rsidRDefault="004B3E89" w:rsidP="003C27A6">
      <w:r>
        <w:separator/>
      </w:r>
    </w:p>
  </w:footnote>
  <w:footnote w:type="continuationSeparator" w:id="1">
    <w:p w:rsidR="004B3E89" w:rsidRDefault="004B3E89" w:rsidP="003C2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7A6"/>
    <w:rsid w:val="0009257E"/>
    <w:rsid w:val="000E4FF9"/>
    <w:rsid w:val="0012739B"/>
    <w:rsid w:val="0031057D"/>
    <w:rsid w:val="0034495B"/>
    <w:rsid w:val="003C27A6"/>
    <w:rsid w:val="003D3999"/>
    <w:rsid w:val="004B3E89"/>
    <w:rsid w:val="004F4CF7"/>
    <w:rsid w:val="00603B38"/>
    <w:rsid w:val="00823598"/>
    <w:rsid w:val="00891F3A"/>
    <w:rsid w:val="008D5DD5"/>
    <w:rsid w:val="00B85199"/>
    <w:rsid w:val="00D7188A"/>
    <w:rsid w:val="00E51DE1"/>
    <w:rsid w:val="00F6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2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27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2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27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DE1C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许宏</dc:creator>
  <cp:keywords/>
  <dc:description/>
  <cp:lastModifiedBy>许宏</cp:lastModifiedBy>
  <cp:revision>12</cp:revision>
  <dcterms:created xsi:type="dcterms:W3CDTF">2015-06-15T07:42:00Z</dcterms:created>
  <dcterms:modified xsi:type="dcterms:W3CDTF">2015-06-25T00:52:00Z</dcterms:modified>
</cp:coreProperties>
</file>