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D" w:rsidRDefault="00756B7D" w:rsidP="00756B7D">
      <w:pPr>
        <w:spacing w:beforeLines="50" w:afterLines="50" w:line="460" w:lineRule="exact"/>
        <w:jc w:val="center"/>
        <w:rPr>
          <w:rFonts w:ascii="方正小标宋_GBK" w:eastAsia="方正小标宋_GBK" w:hint="eastAsia"/>
          <w:bCs/>
          <w:sz w:val="36"/>
          <w:szCs w:val="28"/>
        </w:rPr>
      </w:pPr>
      <w:r>
        <w:rPr>
          <w:rFonts w:ascii="方正小标宋_GBK" w:eastAsia="方正小标宋_GBK" w:hint="eastAsia"/>
          <w:bCs/>
          <w:sz w:val="36"/>
          <w:szCs w:val="28"/>
        </w:rPr>
        <w:t>南方医科大学</w:t>
      </w:r>
    </w:p>
    <w:p w:rsidR="00756B7D" w:rsidRDefault="00756B7D" w:rsidP="00756B7D">
      <w:pPr>
        <w:spacing w:beforeLines="50" w:afterLines="50" w:line="460" w:lineRule="exact"/>
        <w:jc w:val="center"/>
        <w:rPr>
          <w:rFonts w:ascii="仿宋_GB2312" w:eastAsia="方正小标宋_GBK" w:hint="eastAsia"/>
          <w:b/>
          <w:sz w:val="44"/>
          <w:szCs w:val="28"/>
        </w:rPr>
      </w:pPr>
      <w:r>
        <w:rPr>
          <w:rFonts w:ascii="方正小标宋_GBK" w:eastAsia="方正小标宋_GBK" w:hint="eastAsia"/>
          <w:bCs/>
          <w:sz w:val="36"/>
          <w:szCs w:val="28"/>
        </w:rPr>
        <w:t>档案实体分类实施方案</w:t>
      </w:r>
      <w:r>
        <w:rPr>
          <w:rFonts w:ascii="仿宋_GB2312" w:eastAsia="方正小标宋_GBK" w:hint="eastAsia"/>
          <w:b/>
          <w:sz w:val="36"/>
          <w:szCs w:val="28"/>
        </w:rPr>
        <w:t>（</w:t>
      </w:r>
      <w:r>
        <w:rPr>
          <w:rFonts w:ascii="仿宋_GB2312" w:eastAsia="方正小标宋_GBK" w:hint="eastAsia"/>
          <w:sz w:val="36"/>
          <w:szCs w:val="28"/>
        </w:rPr>
        <w:t>试行</w:t>
      </w:r>
      <w:r>
        <w:rPr>
          <w:rFonts w:ascii="仿宋_GB2312" w:eastAsia="方正小标宋_GBK" w:hint="eastAsia"/>
          <w:b/>
          <w:sz w:val="36"/>
          <w:szCs w:val="28"/>
        </w:rPr>
        <w:t>）</w:t>
      </w:r>
    </w:p>
    <w:p w:rsidR="00756B7D" w:rsidRDefault="00756B7D" w:rsidP="00756B7D">
      <w:pPr>
        <w:spacing w:beforeLines="50" w:afterLines="5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校办字[2007]166号</w:t>
      </w:r>
    </w:p>
    <w:p w:rsidR="00756B7D" w:rsidRDefault="00756B7D" w:rsidP="00756B7D">
      <w:p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学校机关各部(处、室)，各学院、附属医院，就业指导中心，南校区管委会，基因工程研究所：</w:t>
      </w:r>
    </w:p>
    <w:p w:rsidR="00756B7D" w:rsidRDefault="00756B7D" w:rsidP="00756B7D">
      <w:pPr>
        <w:spacing w:line="500" w:lineRule="exact"/>
        <w:ind w:firstLineChars="196" w:firstLine="54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为了加强我校档案事业建设，充分发挥档案在我校各项工作中的作用，使档案管理科学化、现代化，根据原国家教委《关于发布&lt;高等学校档案实体分类法&gt;的通知》（教办</w:t>
      </w:r>
      <w:r>
        <w:rPr>
          <w:rFonts w:ascii="仿宋_GB2312" w:eastAsia="仿宋_GB2312" w:hAnsi="宋体" w:hint="eastAsia"/>
          <w:sz w:val="28"/>
          <w:szCs w:val="28"/>
        </w:rPr>
        <w:t>[</w:t>
      </w:r>
      <w:r>
        <w:rPr>
          <w:rFonts w:ascii="仿宋_GB2312" w:eastAsia="仿宋_GB2312" w:hint="eastAsia"/>
          <w:sz w:val="28"/>
          <w:szCs w:val="28"/>
        </w:rPr>
        <w:t>1993</w:t>
      </w:r>
      <w:r>
        <w:rPr>
          <w:rFonts w:ascii="仿宋_GB2312" w:eastAsia="仿宋_GB2312" w:hAnsi="宋体" w:hint="eastAsia"/>
          <w:sz w:val="28"/>
          <w:szCs w:val="28"/>
        </w:rPr>
        <w:t>]</w:t>
      </w:r>
      <w:r>
        <w:rPr>
          <w:rFonts w:ascii="仿宋_GB2312" w:eastAsia="仿宋_GB2312" w:hint="eastAsia"/>
          <w:sz w:val="28"/>
          <w:szCs w:val="28"/>
        </w:rPr>
        <w:t>429号）精神，结合我校的实际情况，特制定我校档案实体分类实施方案（试行）如下：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1.种类及代号</w:t>
      </w:r>
    </w:p>
    <w:p w:rsidR="00756B7D" w:rsidRDefault="00756B7D" w:rsidP="00756B7D">
      <w:pPr>
        <w:spacing w:line="5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南方医科大学档案分为十二大类，各类档案一级类目代号及名称如下：</w:t>
      </w:r>
    </w:p>
    <w:tbl>
      <w:tblPr>
        <w:tblW w:w="0" w:type="auto"/>
        <w:tblInd w:w="468" w:type="dxa"/>
        <w:tblBorders>
          <w:top w:val="single" w:sz="4" w:space="0" w:color="000000"/>
          <w:bottom w:val="single" w:sz="4" w:space="0" w:color="000000"/>
        </w:tblBorders>
        <w:tblLook w:val="01E0"/>
      </w:tblPr>
      <w:tblGrid>
        <w:gridCol w:w="1140"/>
        <w:gridCol w:w="1140"/>
        <w:gridCol w:w="1500"/>
      </w:tblGrid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DQ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党群类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SB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财会类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基建类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WS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外事类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SX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声像类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出版类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实物类</w:t>
            </w:r>
          </w:p>
        </w:tc>
      </w:tr>
      <w:tr w:rsidR="00756B7D" w:rsidTr="00BF1E6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SJ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B7D" w:rsidRDefault="00756B7D" w:rsidP="00BF1E69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上级来文</w:t>
            </w:r>
          </w:p>
        </w:tc>
      </w:tr>
    </w:tbl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上级来文（普发），以件为单位，作为资料保存。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2.主表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南方医科大学档案实体分类二级类目及三级类目代号表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2.1  </w:t>
      </w:r>
      <w:r>
        <w:rPr>
          <w:rFonts w:ascii="仿宋_GB2312" w:eastAsia="仿宋_GB2312" w:hint="eastAsia"/>
          <w:b/>
          <w:sz w:val="28"/>
          <w:szCs w:val="28"/>
        </w:rPr>
        <w:t>党群类 DQ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二级类目   党务综合              11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纪检、监察            12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组织、统战            13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宣    传              14</w:t>
      </w:r>
    </w:p>
    <w:p w:rsidR="00756B7D" w:rsidRDefault="00756B7D" w:rsidP="00756B7D">
      <w:pPr>
        <w:spacing w:line="500" w:lineRule="exact"/>
        <w:ind w:leftChars="207" w:left="435" w:firstLineChars="550" w:firstLine="15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学生工作              15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工    会              16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团    委              17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2.2  </w:t>
      </w:r>
      <w:r>
        <w:rPr>
          <w:rFonts w:ascii="仿宋_GB2312" w:eastAsia="仿宋_GB2312" w:hint="eastAsia"/>
          <w:b/>
          <w:sz w:val="28"/>
          <w:szCs w:val="28"/>
        </w:rPr>
        <w:t>行政类 XZ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二级类目   行政综合              11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    事              12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    计              13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保卫、武装            14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总    </w:t>
      </w:r>
      <w:proofErr w:type="gramStart"/>
      <w:r>
        <w:rPr>
          <w:rFonts w:ascii="仿宋_GB2312" w:eastAsia="仿宋_GB2312" w:hint="eastAsia"/>
          <w:sz w:val="28"/>
          <w:szCs w:val="28"/>
        </w:rPr>
        <w:t>务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       15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档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案              16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    书              17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网络管理              18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产    业              29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医疗管理              20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2.3  </w:t>
      </w:r>
      <w:r>
        <w:rPr>
          <w:rFonts w:ascii="仿宋_GB2312" w:eastAsia="仿宋_GB2312" w:hint="eastAsia"/>
          <w:b/>
          <w:sz w:val="28"/>
          <w:szCs w:val="28"/>
        </w:rPr>
        <w:t>教学类 JX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教   学 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合      11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学科与实验室建设      12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招            生      13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学   籍   管  理      14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三   级   类  目      专科生        11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                             本科生        12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长学制        13</w:t>
      </w:r>
    </w:p>
    <w:p w:rsidR="00756B7D" w:rsidRDefault="00756B7D" w:rsidP="00756B7D">
      <w:pPr>
        <w:spacing w:line="500" w:lineRule="exact"/>
        <w:ind w:leftChars="207" w:left="5055" w:hangingChars="1650" w:hanging="46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硕士生        14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博士生        15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留学生        16</w:t>
      </w:r>
    </w:p>
    <w:p w:rsidR="00756B7D" w:rsidRDefault="00756B7D" w:rsidP="00756B7D">
      <w:pPr>
        <w:tabs>
          <w:tab w:val="left" w:pos="5040"/>
          <w:tab w:val="left" w:pos="7380"/>
        </w:tabs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成教专科      17</w:t>
      </w:r>
    </w:p>
    <w:p w:rsidR="00756B7D" w:rsidRDefault="00756B7D" w:rsidP="00756B7D">
      <w:pPr>
        <w:tabs>
          <w:tab w:val="left" w:pos="5040"/>
          <w:tab w:val="left" w:pos="7380"/>
        </w:tabs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成教本科      18</w:t>
      </w:r>
    </w:p>
    <w:p w:rsidR="00756B7D" w:rsidRDefault="00756B7D" w:rsidP="00756B7D">
      <w:pPr>
        <w:tabs>
          <w:tab w:val="left" w:pos="5040"/>
          <w:tab w:val="left" w:pos="7380"/>
        </w:tabs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委培生        19</w:t>
      </w:r>
    </w:p>
    <w:p w:rsidR="00756B7D" w:rsidRDefault="00756B7D" w:rsidP="00756B7D">
      <w:pPr>
        <w:tabs>
          <w:tab w:val="left" w:pos="5040"/>
          <w:tab w:val="left" w:pos="7380"/>
        </w:tabs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其他培训      20</w:t>
      </w:r>
    </w:p>
    <w:p w:rsidR="00756B7D" w:rsidRDefault="00756B7D" w:rsidP="00756B7D">
      <w:pPr>
        <w:tabs>
          <w:tab w:val="left" w:pos="5040"/>
          <w:tab w:val="left" w:pos="7380"/>
        </w:tabs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课堂教学与教学实践    15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学位工作              16</w:t>
      </w:r>
    </w:p>
    <w:p w:rsidR="00756B7D" w:rsidRDefault="00756B7D" w:rsidP="00756B7D">
      <w:pPr>
        <w:spacing w:line="500" w:lineRule="exact"/>
        <w:ind w:leftChars="207" w:left="435" w:firstLineChars="550" w:firstLine="15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   级   类  目      学士学位      11</w:t>
      </w:r>
    </w:p>
    <w:p w:rsidR="00756B7D" w:rsidRDefault="00756B7D" w:rsidP="00756B7D">
      <w:pPr>
        <w:spacing w:line="500" w:lineRule="exact"/>
        <w:ind w:leftChars="207" w:left="435" w:firstLineChars="550" w:firstLine="15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硕士学位      12</w:t>
      </w:r>
    </w:p>
    <w:p w:rsidR="00756B7D" w:rsidRDefault="00756B7D" w:rsidP="00756B7D">
      <w:pPr>
        <w:spacing w:line="500" w:lineRule="exact"/>
        <w:ind w:leftChars="207" w:left="435" w:firstLineChars="550" w:firstLine="15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博士学位      13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毕业生                17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教材                  18</w:t>
      </w:r>
    </w:p>
    <w:p w:rsidR="00756B7D" w:rsidRDefault="00756B7D" w:rsidP="00756B7D">
      <w:pPr>
        <w:numPr>
          <w:ilvl w:val="1"/>
          <w:numId w:val="3"/>
        </w:num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科研类 KY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科  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合        11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科  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项  目        12</w:t>
      </w:r>
    </w:p>
    <w:p w:rsidR="00756B7D" w:rsidRDefault="00756B7D" w:rsidP="00756B7D">
      <w:pPr>
        <w:spacing w:line="500" w:lineRule="exact"/>
        <w:ind w:firstLineChars="1850" w:firstLine="51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</w:p>
    <w:p w:rsidR="00756B7D" w:rsidRDefault="00756B7D" w:rsidP="00756B7D">
      <w:pPr>
        <w:numPr>
          <w:ilvl w:val="1"/>
          <w:numId w:val="3"/>
        </w:num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仪器设备类 SB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设  备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合        11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大型仪器设备          12 </w:t>
      </w:r>
    </w:p>
    <w:p w:rsidR="00756B7D" w:rsidRDefault="00756B7D" w:rsidP="00756B7D">
      <w:pPr>
        <w:numPr>
          <w:ilvl w:val="1"/>
          <w:numId w:val="3"/>
        </w:num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财会类   CK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财  会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合       11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          表        12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账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   本        13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凭          证        14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工    资    </w:t>
      </w:r>
      <w:proofErr w:type="gramStart"/>
      <w:r>
        <w:rPr>
          <w:rFonts w:ascii="仿宋_GB2312" w:eastAsia="仿宋_GB2312" w:hint="eastAsia"/>
          <w:sz w:val="28"/>
          <w:szCs w:val="28"/>
        </w:rPr>
        <w:t>册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 15</w:t>
      </w:r>
    </w:p>
    <w:p w:rsidR="00756B7D" w:rsidRDefault="00756B7D" w:rsidP="00756B7D">
      <w:pPr>
        <w:numPr>
          <w:ilvl w:val="1"/>
          <w:numId w:val="3"/>
        </w:num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基建类 JJ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基  建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合          11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办  公  用  房          12  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教学科研用房            13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学  生  宿 舍           14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教  工  住  </w:t>
      </w:r>
      <w:proofErr w:type="gramStart"/>
      <w:r>
        <w:rPr>
          <w:rFonts w:ascii="仿宋_GB2312" w:eastAsia="仿宋_GB2312" w:hint="eastAsia"/>
          <w:sz w:val="28"/>
          <w:szCs w:val="28"/>
        </w:rPr>
        <w:t>宅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   15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其  它  用  房</w:t>
      </w:r>
      <w:r>
        <w:rPr>
          <w:rFonts w:ascii="仿宋_GB2312" w:eastAsia="仿宋_GB2312" w:hint="eastAsia"/>
          <w:sz w:val="24"/>
          <w:szCs w:val="28"/>
        </w:rPr>
        <w:t>（附属设施）</w:t>
      </w:r>
      <w:r>
        <w:rPr>
          <w:rFonts w:ascii="仿宋_GB2312" w:eastAsia="仿宋_GB2312" w:hint="eastAsia"/>
          <w:sz w:val="28"/>
          <w:szCs w:val="28"/>
        </w:rPr>
        <w:t>16</w:t>
      </w:r>
    </w:p>
    <w:p w:rsidR="00756B7D" w:rsidRDefault="00756B7D" w:rsidP="00756B7D">
      <w:pPr>
        <w:numPr>
          <w:ilvl w:val="1"/>
          <w:numId w:val="3"/>
        </w:num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外事类  WS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外  事 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合        11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出    国 （境）         12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来          校          13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国际合作与会议          14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来  华  学  生          15</w:t>
      </w:r>
    </w:p>
    <w:p w:rsidR="00756B7D" w:rsidRDefault="00756B7D" w:rsidP="00756B7D">
      <w:pPr>
        <w:spacing w:line="500" w:lineRule="exact"/>
        <w:ind w:firstLineChars="196" w:firstLine="551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2.9  产品类    CP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产  品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合          11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产  品  项  目          12        </w:t>
      </w:r>
    </w:p>
    <w:p w:rsidR="00756B7D" w:rsidRDefault="00756B7D" w:rsidP="00756B7D">
      <w:pPr>
        <w:spacing w:line="500" w:lineRule="exact"/>
        <w:ind w:leftChars="207" w:left="435" w:firstLineChars="50" w:firstLine="141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2.10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声像类   SX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 声  像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合          11</w:t>
      </w:r>
    </w:p>
    <w:p w:rsidR="00756B7D" w:rsidRDefault="00756B7D" w:rsidP="00756B7D">
      <w:pPr>
        <w:spacing w:line="500" w:lineRule="exact"/>
        <w:ind w:firstLineChars="750" w:firstLine="21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照         片           12</w:t>
      </w:r>
    </w:p>
    <w:p w:rsidR="00756B7D" w:rsidRDefault="00756B7D" w:rsidP="00756B7D">
      <w:pPr>
        <w:spacing w:line="500" w:lineRule="exact"/>
        <w:ind w:firstLineChars="750" w:firstLine="21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计算机移动存储介质      13</w:t>
      </w:r>
    </w:p>
    <w:p w:rsidR="00756B7D" w:rsidRDefault="00756B7D" w:rsidP="00756B7D">
      <w:pPr>
        <w:spacing w:line="500" w:lineRule="exact"/>
        <w:ind w:firstLineChars="700" w:firstLine="19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（含磁盘、CD、VCD、DVD等载体）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录    音   带           SXA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录    像   带           SXV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幻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灯   片           SXL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影  视  胶  片          SXF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缩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微  胶  片          SXM</w:t>
      </w:r>
    </w:p>
    <w:p w:rsidR="00756B7D" w:rsidRDefault="00756B7D" w:rsidP="00756B7D">
      <w:pPr>
        <w:spacing w:line="500" w:lineRule="exact"/>
        <w:ind w:firstLineChars="196" w:firstLine="551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2.11    出版类  CB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  出  版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合         11</w:t>
      </w:r>
    </w:p>
    <w:p w:rsidR="00756B7D" w:rsidRDefault="00756B7D" w:rsidP="00756B7D">
      <w:pPr>
        <w:spacing w:line="500" w:lineRule="exact"/>
        <w:ind w:left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《中国临床解剖学杂志》  12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《南方医科大学学报》    13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《中国医学物理学杂志》  14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《中华创伤骨科学杂志》  15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《中华神经医学杂志》    16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《护理学报》            17</w:t>
      </w:r>
    </w:p>
    <w:p w:rsidR="00756B7D" w:rsidRDefault="00756B7D" w:rsidP="00756B7D">
      <w:pPr>
        <w:spacing w:line="500" w:lineRule="exact"/>
        <w:ind w:left="435" w:firstLineChars="564" w:firstLine="15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《分子影像学杂志》      18</w:t>
      </w:r>
    </w:p>
    <w:p w:rsidR="00756B7D" w:rsidRDefault="00756B7D" w:rsidP="00756B7D">
      <w:pPr>
        <w:spacing w:line="500" w:lineRule="exact"/>
        <w:ind w:leftChars="207" w:left="435" w:firstLineChars="614" w:firstLine="171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教职员工专著           19</w:t>
      </w:r>
    </w:p>
    <w:p w:rsidR="00756B7D" w:rsidRDefault="00756B7D" w:rsidP="00756B7D">
      <w:pPr>
        <w:spacing w:line="500" w:lineRule="exact"/>
        <w:ind w:firstLineChars="800" w:firstLine="22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    级     类     目    医学类  11</w:t>
      </w:r>
    </w:p>
    <w:p w:rsidR="00756B7D" w:rsidRDefault="00756B7D" w:rsidP="00756B7D">
      <w:pPr>
        <w:spacing w:line="500" w:lineRule="exact"/>
        <w:ind w:firstLineChars="2121" w:firstLine="593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药学类  12</w:t>
      </w:r>
    </w:p>
    <w:p w:rsidR="00756B7D" w:rsidRDefault="00756B7D" w:rsidP="00756B7D">
      <w:pPr>
        <w:spacing w:line="500" w:lineRule="exact"/>
        <w:ind w:firstLineChars="2121" w:firstLine="5939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管理类  13</w:t>
      </w:r>
    </w:p>
    <w:p w:rsidR="00756B7D" w:rsidRDefault="00756B7D" w:rsidP="00756B7D">
      <w:pPr>
        <w:spacing w:line="500" w:lineRule="exact"/>
        <w:ind w:firstLineChars="2121" w:firstLine="5939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其他类  14</w:t>
      </w:r>
    </w:p>
    <w:p w:rsidR="00756B7D" w:rsidRDefault="00756B7D" w:rsidP="00756B7D">
      <w:pPr>
        <w:spacing w:line="500" w:lineRule="exact"/>
        <w:ind w:firstLineChars="250" w:firstLine="703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2.12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实物类  SW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二级类目  实  物  </w:t>
      </w:r>
      <w:proofErr w:type="gramStart"/>
      <w:r>
        <w:rPr>
          <w:rFonts w:ascii="仿宋_GB2312" w:eastAsia="仿宋_GB2312" w:hint="eastAsia"/>
          <w:sz w:val="28"/>
          <w:szCs w:val="28"/>
        </w:rPr>
        <w:t>综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合           11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印    章    类           12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题词、贺信、字画类       13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奖状、荣誉证书类         14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奖杯、奖牌、锦旗类       15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礼      品     类        16</w:t>
      </w:r>
    </w:p>
    <w:p w:rsidR="00756B7D" w:rsidRDefault="00756B7D" w:rsidP="00756B7D">
      <w:pPr>
        <w:spacing w:line="500" w:lineRule="exact"/>
        <w:ind w:firstLine="4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</w:t>
      </w:r>
      <w:hyperlink r:id="rId7" w:history="1">
        <w:r>
          <w:rPr>
            <w:rFonts w:ascii="仿宋_GB2312" w:eastAsia="仿宋_GB2312" w:hAnsi="宋体" w:cs="宋体" w:hint="eastAsia"/>
            <w:kern w:val="0"/>
            <w:sz w:val="28"/>
            <w:szCs w:val="28"/>
          </w:rPr>
          <w:t>纪   念   品   类</w:t>
        </w:r>
      </w:hyperlink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17</w:t>
      </w:r>
    </w:p>
    <w:p w:rsidR="00756B7D" w:rsidRDefault="00756B7D" w:rsidP="00756B7D">
      <w:pPr>
        <w:spacing w:line="500" w:lineRule="exact"/>
        <w:ind w:firstLineChars="200" w:firstLine="562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2.13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上级来文   SJ</w:t>
      </w:r>
    </w:p>
    <w:p w:rsidR="00756B7D" w:rsidRDefault="00756B7D" w:rsidP="00756B7D">
      <w:pPr>
        <w:spacing w:line="50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普发的上级来文，按发文机关分类，以件为单位，作为资料保存，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其二级类目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表如下：</w:t>
      </w:r>
    </w:p>
    <w:p w:rsidR="00756B7D" w:rsidRDefault="00756B7D" w:rsidP="00756B7D">
      <w:pPr>
        <w:spacing w:line="500" w:lineRule="exact"/>
        <w:ind w:firstLineChars="700" w:firstLine="19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密级文件                 11</w:t>
      </w:r>
    </w:p>
    <w:p w:rsidR="00756B7D" w:rsidRDefault="00756B7D" w:rsidP="00756B7D">
      <w:pPr>
        <w:spacing w:line="500" w:lineRule="exact"/>
        <w:ind w:firstLineChars="700" w:firstLine="19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普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发制度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文件             12</w:t>
      </w:r>
    </w:p>
    <w:p w:rsidR="00756B7D" w:rsidRDefault="00756B7D" w:rsidP="00756B7D">
      <w:pPr>
        <w:spacing w:line="500" w:lineRule="exact"/>
        <w:ind w:firstLineChars="700" w:firstLine="19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临时性文件               13</w:t>
      </w:r>
    </w:p>
    <w:p w:rsidR="00756B7D" w:rsidRDefault="00756B7D" w:rsidP="00756B7D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 档号结构、标识</w:t>
      </w:r>
    </w:p>
    <w:p w:rsidR="00756B7D" w:rsidRDefault="00756B7D" w:rsidP="00756B7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3.1 结构：包括年度号、分类号、案卷</w:t>
      </w:r>
      <w:proofErr w:type="gramStart"/>
      <w:r>
        <w:rPr>
          <w:rFonts w:ascii="仿宋_GB2312" w:eastAsia="仿宋_GB2312" w:hint="eastAsia"/>
          <w:sz w:val="28"/>
          <w:szCs w:val="28"/>
        </w:rPr>
        <w:t>号和件号</w:t>
      </w:r>
      <w:proofErr w:type="gramEnd"/>
      <w:r>
        <w:rPr>
          <w:rFonts w:ascii="仿宋_GB2312" w:eastAsia="仿宋_GB2312" w:hint="eastAsia"/>
          <w:sz w:val="28"/>
          <w:szCs w:val="28"/>
        </w:rPr>
        <w:t>四个部分组成。采用阿拉伯数字和汉语拼音相混合分号码制。</w:t>
      </w:r>
    </w:p>
    <w:p w:rsidR="00756B7D" w:rsidRDefault="00756B7D" w:rsidP="00756B7D">
      <w:pPr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3.2 标识：年度号用4位阿拉伯数字组成；分类号是档号的主体，一般由一、二级类目组成，部分扩展到三级类目；案卷号是每一类档案中的案卷顺序编码，用阿拉伯数字由</w:t>
      </w:r>
      <w:r>
        <w:rPr>
          <w:rFonts w:ascii="仿宋_GB2312" w:eastAsia="仿宋_GB2312" w:hAnsi="宋体" w:hint="eastAsia"/>
          <w:sz w:val="28"/>
          <w:szCs w:val="28"/>
        </w:rPr>
        <w:t>1……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…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n顺延。件号是每案卷内文件排列顺序。</w:t>
      </w:r>
    </w:p>
    <w:p w:rsidR="00756B7D" w:rsidRDefault="00756B7D" w:rsidP="00756B7D">
      <w:pPr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年度号、分类号、案卷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号和件号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之间用连接符号“-”连接。二级类目与三级类目并列，二级类目和三级类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目采用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11以上的10位数码作代号。</w:t>
      </w:r>
    </w:p>
    <w:p w:rsidR="00756B7D" w:rsidRDefault="00756B7D" w:rsidP="00756B7D">
      <w:pPr>
        <w:spacing w:line="500" w:lineRule="exact"/>
        <w:rPr>
          <w:rFonts w:hint="eastAsia"/>
        </w:rPr>
      </w:pPr>
    </w:p>
    <w:p w:rsidR="00756B7D" w:rsidRDefault="00756B7D" w:rsidP="00756B7D">
      <w:pPr>
        <w:spacing w:line="500" w:lineRule="exact"/>
        <w:rPr>
          <w:rFonts w:hint="eastAsia"/>
        </w:rPr>
      </w:pPr>
    </w:p>
    <w:p w:rsidR="00756B7D" w:rsidRDefault="00756B7D" w:rsidP="00756B7D">
      <w:pPr>
        <w:spacing w:line="500" w:lineRule="exact"/>
        <w:ind w:firstLineChars="200" w:firstLine="420"/>
        <w:rPr>
          <w:rFonts w:ascii="仿宋_GB2312" w:eastAsia="仿宋_GB2312" w:hint="eastAsia"/>
          <w:sz w:val="28"/>
          <w:szCs w:val="28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 南方医科大学</w:t>
      </w:r>
    </w:p>
    <w:p w:rsidR="00756B7D" w:rsidRDefault="00756B7D" w:rsidP="00756B7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二OO七年三月二十七日</w:t>
      </w:r>
    </w:p>
    <w:p w:rsidR="00756B7D" w:rsidRDefault="00756B7D" w:rsidP="00756B7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 w:rsidR="00F02D51" w:rsidRPr="00756B7D" w:rsidRDefault="00F02D51" w:rsidP="00756B7D"/>
    <w:sectPr w:rsidR="00F02D51" w:rsidRPr="00756B7D" w:rsidSect="00F02D5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AD" w:rsidRDefault="000F6BAD" w:rsidP="00840264">
      <w:r>
        <w:separator/>
      </w:r>
    </w:p>
  </w:endnote>
  <w:endnote w:type="continuationSeparator" w:id="0">
    <w:p w:rsidR="000F6BAD" w:rsidRDefault="000F6BAD" w:rsidP="0084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64" w:rsidRDefault="008402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264" w:rsidRDefault="0084026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64" w:rsidRDefault="008402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B7D">
      <w:rPr>
        <w:rStyle w:val="a5"/>
        <w:noProof/>
      </w:rPr>
      <w:t>1</w:t>
    </w:r>
    <w:r>
      <w:rPr>
        <w:rStyle w:val="a5"/>
      </w:rPr>
      <w:fldChar w:fldCharType="end"/>
    </w:r>
  </w:p>
  <w:p w:rsidR="00840264" w:rsidRDefault="0084026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AD" w:rsidRDefault="000F6BAD" w:rsidP="00840264">
      <w:r>
        <w:separator/>
      </w:r>
    </w:p>
  </w:footnote>
  <w:footnote w:type="continuationSeparator" w:id="0">
    <w:p w:rsidR="000F6BAD" w:rsidRDefault="000F6BAD" w:rsidP="0084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949"/>
    <w:multiLevelType w:val="multilevel"/>
    <w:tmpl w:val="64CA202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>
    <w:nsid w:val="20D3666B"/>
    <w:multiLevelType w:val="hybridMultilevel"/>
    <w:tmpl w:val="79AA1236"/>
    <w:lvl w:ilvl="0" w:tplc="67548A2E">
      <w:start w:val="2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F38193C"/>
    <w:multiLevelType w:val="hybridMultilevel"/>
    <w:tmpl w:val="72DCCEE2"/>
    <w:lvl w:ilvl="0" w:tplc="E65852E4">
      <w:start w:val="3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D7F"/>
    <w:rsid w:val="000F6BAD"/>
    <w:rsid w:val="003A7167"/>
    <w:rsid w:val="00742D7F"/>
    <w:rsid w:val="00756B7D"/>
    <w:rsid w:val="00816DBD"/>
    <w:rsid w:val="00840264"/>
    <w:rsid w:val="0087129C"/>
    <w:rsid w:val="00B035AD"/>
    <w:rsid w:val="00DA03A6"/>
    <w:rsid w:val="00DC65B5"/>
    <w:rsid w:val="00EC3A45"/>
    <w:rsid w:val="00F02D51"/>
    <w:rsid w:val="00F1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816D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2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unhideWhenUsed/>
    <w:rsid w:val="00840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26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840264"/>
  </w:style>
  <w:style w:type="character" w:customStyle="1" w:styleId="3Char">
    <w:name w:val="标题 3 Char"/>
    <w:basedOn w:val="a0"/>
    <w:link w:val="3"/>
    <w:rsid w:val="00816DBD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Body Text Indent"/>
    <w:basedOn w:val="a"/>
    <w:link w:val="Char1"/>
    <w:semiHidden/>
    <w:rsid w:val="00816DBD"/>
    <w:pPr>
      <w:spacing w:line="500" w:lineRule="exact"/>
      <w:ind w:firstLineChars="200" w:firstLine="560"/>
    </w:pPr>
    <w:rPr>
      <w:rFonts w:ascii="仿宋_GB2312" w:eastAsia="仿宋_GB2312" w:hAnsi="Courier New" w:cs="Courier New"/>
      <w:sz w:val="28"/>
      <w:szCs w:val="28"/>
    </w:rPr>
  </w:style>
  <w:style w:type="character" w:customStyle="1" w:styleId="Char1">
    <w:name w:val="正文文本缩进 Char"/>
    <w:basedOn w:val="a0"/>
    <w:link w:val="a6"/>
    <w:semiHidden/>
    <w:rsid w:val="00816DBD"/>
    <w:rPr>
      <w:rFonts w:ascii="仿宋_GB2312" w:eastAsia="仿宋_GB2312" w:hAnsi="Courier New" w:cs="Courier New"/>
      <w:sz w:val="28"/>
      <w:szCs w:val="28"/>
    </w:rPr>
  </w:style>
  <w:style w:type="paragraph" w:styleId="a7">
    <w:name w:val="Body Text"/>
    <w:basedOn w:val="a"/>
    <w:link w:val="Char2"/>
    <w:uiPriority w:val="99"/>
    <w:semiHidden/>
    <w:unhideWhenUsed/>
    <w:rsid w:val="00F13622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F1362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g.ecnu.edu.cn/shiwu/sw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2015-01-20T03:52:00Z</dcterms:created>
  <dcterms:modified xsi:type="dcterms:W3CDTF">2015-01-20T03:52:00Z</dcterms:modified>
</cp:coreProperties>
</file>