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59" w:rsidRDefault="00E41F59" w:rsidP="00E41F59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附件2：</w:t>
      </w:r>
    </w:p>
    <w:p w:rsidR="00E41F59" w:rsidRDefault="00E41F59" w:rsidP="00E41F59">
      <w:pPr>
        <w:jc w:val="center"/>
        <w:rPr>
          <w:rFonts w:ascii="微软雅黑" w:eastAsia="微软雅黑" w:hAnsi="微软雅黑"/>
          <w:b/>
          <w:sz w:val="48"/>
          <w:szCs w:val="44"/>
        </w:rPr>
      </w:pPr>
    </w:p>
    <w:p w:rsidR="00E41F59" w:rsidRDefault="00E41F59" w:rsidP="00E41F59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2018年度NSFC-广东联合基金</w:t>
      </w:r>
    </w:p>
    <w:p w:rsidR="00E41F59" w:rsidRDefault="00E41F59" w:rsidP="00E41F59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联合集成项目指南建议表</w:t>
      </w:r>
    </w:p>
    <w:p w:rsidR="00E41F59" w:rsidRDefault="00E41F59" w:rsidP="00E41F59"/>
    <w:p w:rsidR="00E41F59" w:rsidRDefault="00E41F59" w:rsidP="00E41F59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W w:w="0" w:type="auto"/>
        <w:tblLayout w:type="fixed"/>
        <w:tblLook w:val="0000"/>
      </w:tblPr>
      <w:tblGrid>
        <w:gridCol w:w="1468"/>
        <w:gridCol w:w="1725"/>
        <w:gridCol w:w="1530"/>
        <w:gridCol w:w="1668"/>
        <w:gridCol w:w="3072"/>
      </w:tblGrid>
      <w:tr w:rsidR="00E41F59" w:rsidTr="007F35F9">
        <w:tc>
          <w:tcPr>
            <w:tcW w:w="3193" w:type="dxa"/>
            <w:gridSpan w:val="2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建议集成项目名称：</w:t>
            </w:r>
          </w:p>
        </w:tc>
        <w:tc>
          <w:tcPr>
            <w:tcW w:w="6270" w:type="dxa"/>
            <w:gridSpan w:val="3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E41F59" w:rsidTr="007F35F9">
        <w:tc>
          <w:tcPr>
            <w:tcW w:w="3193" w:type="dxa"/>
            <w:gridSpan w:val="2"/>
            <w:vAlign w:val="center"/>
          </w:tcPr>
          <w:p w:rsidR="00E41F59" w:rsidRDefault="00E41F59" w:rsidP="007F35F9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建议项目所属领域：</w:t>
            </w:r>
          </w:p>
        </w:tc>
        <w:tc>
          <w:tcPr>
            <w:tcW w:w="6270" w:type="dxa"/>
            <w:gridSpan w:val="3"/>
            <w:vAlign w:val="center"/>
          </w:tcPr>
          <w:p w:rsidR="00E41F59" w:rsidRDefault="00E41F59" w:rsidP="007F35F9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人口与健康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农业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资源与环境</w:t>
            </w:r>
          </w:p>
          <w:p w:rsidR="00E41F59" w:rsidRDefault="00E41F59" w:rsidP="007F35F9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先进材料与智能精密制造 </w:t>
            </w:r>
          </w:p>
          <w:p w:rsidR="00E41F59" w:rsidRDefault="00E41F59" w:rsidP="007F35F9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智能信息处理与新一代通信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</w:tr>
      <w:tr w:rsidR="00E41F59" w:rsidTr="007F35F9">
        <w:tc>
          <w:tcPr>
            <w:tcW w:w="3193" w:type="dxa"/>
            <w:gridSpan w:val="2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实 施 期 限：</w:t>
            </w:r>
          </w:p>
        </w:tc>
        <w:tc>
          <w:tcPr>
            <w:tcW w:w="6270" w:type="dxa"/>
            <w:gridSpan w:val="3"/>
            <w:vAlign w:val="center"/>
          </w:tcPr>
          <w:p w:rsidR="00E41F59" w:rsidRDefault="00E41F59" w:rsidP="001965D1">
            <w:pPr>
              <w:spacing w:beforeLines="50"/>
              <w:ind w:firstLineChars="250" w:firstLine="70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年   月   日   ——     年    月   日</w:t>
            </w:r>
          </w:p>
        </w:tc>
      </w:tr>
      <w:tr w:rsidR="00E41F59" w:rsidTr="007F35F9">
        <w:tc>
          <w:tcPr>
            <w:tcW w:w="1468" w:type="dxa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建议人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  <w:gridSpan w:val="2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依托单位：</w:t>
            </w:r>
          </w:p>
        </w:tc>
        <w:tc>
          <w:tcPr>
            <w:tcW w:w="3072" w:type="dxa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E41F59" w:rsidTr="007F35F9">
        <w:tc>
          <w:tcPr>
            <w:tcW w:w="1468" w:type="dxa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职称：</w:t>
            </w:r>
          </w:p>
        </w:tc>
        <w:tc>
          <w:tcPr>
            <w:tcW w:w="3255" w:type="dxa"/>
            <w:gridSpan w:val="2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联系电话：</w:t>
            </w:r>
          </w:p>
        </w:tc>
        <w:tc>
          <w:tcPr>
            <w:tcW w:w="3072" w:type="dxa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E41F59" w:rsidTr="007F35F9">
        <w:tc>
          <w:tcPr>
            <w:tcW w:w="1468" w:type="dxa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Email：</w:t>
            </w:r>
          </w:p>
        </w:tc>
        <w:tc>
          <w:tcPr>
            <w:tcW w:w="3255" w:type="dxa"/>
            <w:gridSpan w:val="2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经费预算：</w:t>
            </w:r>
          </w:p>
        </w:tc>
        <w:tc>
          <w:tcPr>
            <w:tcW w:w="3072" w:type="dxa"/>
            <w:vAlign w:val="center"/>
          </w:tcPr>
          <w:p w:rsidR="00E41F59" w:rsidRDefault="00E41F59" w:rsidP="001965D1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E41F59" w:rsidRDefault="00E41F59" w:rsidP="00E41F59">
      <w:pPr>
        <w:rPr>
          <w:rFonts w:ascii="微软雅黑" w:eastAsia="微软雅黑" w:hAnsi="微软雅黑"/>
          <w:b/>
        </w:rPr>
      </w:pPr>
    </w:p>
    <w:p w:rsidR="00E41F59" w:rsidRDefault="00E41F59" w:rsidP="00E41F59">
      <w:pPr>
        <w:jc w:val="center"/>
        <w:rPr>
          <w:rFonts w:ascii="微软雅黑" w:eastAsia="微软雅黑" w:hAnsi="微软雅黑"/>
          <w:b/>
          <w:sz w:val="24"/>
        </w:rPr>
      </w:pPr>
    </w:p>
    <w:p w:rsidR="00E41F59" w:rsidRDefault="00E41F59" w:rsidP="00E41F59">
      <w:pPr>
        <w:jc w:val="center"/>
        <w:rPr>
          <w:rFonts w:ascii="微软雅黑" w:eastAsia="微软雅黑" w:hAnsi="微软雅黑"/>
          <w:b/>
          <w:sz w:val="24"/>
        </w:rPr>
      </w:pPr>
    </w:p>
    <w:p w:rsidR="00E41F59" w:rsidRDefault="00E41F59" w:rsidP="00E41F59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广东省自然科学基金管理委员会办公室</w:t>
      </w:r>
    </w:p>
    <w:p w:rsidR="00E41F59" w:rsidRDefault="00E41F59" w:rsidP="00E41F59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</w:t>
      </w:r>
      <w:r>
        <w:rPr>
          <w:rFonts w:ascii="微软雅黑" w:eastAsia="微软雅黑" w:hAnsi="微软雅黑"/>
          <w:b/>
          <w:sz w:val="30"/>
          <w:szCs w:val="30"/>
        </w:rPr>
        <w:t>01</w:t>
      </w:r>
      <w:r>
        <w:rPr>
          <w:rFonts w:ascii="微软雅黑" w:eastAsia="微软雅黑" w:hAnsi="微软雅黑" w:hint="eastAsia"/>
          <w:b/>
          <w:sz w:val="30"/>
          <w:szCs w:val="30"/>
        </w:rPr>
        <w:t>7年3月</w:t>
      </w:r>
    </w:p>
    <w:p w:rsidR="00E41F59" w:rsidRDefault="00E41F59" w:rsidP="00E41F5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br w:type="page"/>
      </w: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一、</w:t>
      </w:r>
      <w:r>
        <w:rPr>
          <w:rFonts w:ascii="微软雅黑" w:eastAsia="微软雅黑" w:hAnsi="微软雅黑" w:hint="eastAsia"/>
          <w:b/>
          <w:sz w:val="28"/>
          <w:szCs w:val="28"/>
        </w:rPr>
        <w:t>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6"/>
      </w:tblGrid>
      <w:tr w:rsidR="00E41F59" w:rsidTr="007F35F9">
        <w:trPr>
          <w:trHeight w:val="13344"/>
          <w:jc w:val="center"/>
        </w:trPr>
        <w:tc>
          <w:tcPr>
            <w:tcW w:w="8986" w:type="dxa"/>
          </w:tcPr>
          <w:p w:rsidR="00E41F59" w:rsidRDefault="00E41F59" w:rsidP="001965D1">
            <w:pPr>
              <w:pStyle w:val="Default"/>
              <w:snapToGrid w:val="0"/>
              <w:spacing w:beforeLines="30" w:afterLines="50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集成项目的立项依据</w:t>
            </w:r>
            <w:r>
              <w:rPr>
                <w:rFonts w:ascii="宋体" w:eastAsia="宋体" w:hAnsi="宋体" w:cs="宋体" w:hint="eastAsia"/>
                <w:b/>
              </w:rPr>
              <w:t>及国内外的研究现状和发展趋势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，特别需要阐述集成项目资助的必要性。</w:t>
            </w:r>
          </w:p>
          <w:p w:rsidR="00E41F59" w:rsidRDefault="00E41F59" w:rsidP="001965D1">
            <w:pPr>
              <w:pStyle w:val="Default"/>
              <w:snapToGrid w:val="0"/>
              <w:spacing w:beforeLines="30" w:afterLines="50" w:line="360" w:lineRule="exact"/>
              <w:ind w:firstLineChars="200" w:firstLine="482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明确研究项目性质（对应条目选择划“</w:t>
            </w:r>
            <w:r>
              <w:rPr>
                <w:rFonts w:ascii="宋体" w:eastAsia="宋体" w:hAnsi="宋体" w:cs="宋体" w:hint="eastAsia"/>
                <w:b/>
              </w:rPr>
              <w:t>√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”）：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基础理论或前瞻性应用基础研究理论；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前瞻性应用基础研究理论与实验室试验验证平台；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前瞻性应用基础研究理论与应用环境试验验证平台。</w:t>
            </w:r>
          </w:p>
          <w:p w:rsidR="00E41F59" w:rsidRDefault="00E41F59" w:rsidP="007F35F9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 xml:space="preserve">  </w:t>
            </w:r>
          </w:p>
          <w:p w:rsidR="00E41F59" w:rsidRDefault="00E41F59" w:rsidP="001965D1">
            <w:pPr>
              <w:pStyle w:val="Default"/>
              <w:snapToGrid w:val="0"/>
              <w:spacing w:beforeLines="30" w:afterLines="50" w:line="360" w:lineRule="auto"/>
              <w:ind w:firstLine="422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:rsidR="00E41F59" w:rsidRDefault="00E41F59" w:rsidP="00E41F5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二、关键科学问题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3"/>
      </w:tblGrid>
      <w:tr w:rsidR="00E41F59" w:rsidTr="007F35F9">
        <w:trPr>
          <w:trHeight w:val="13255"/>
          <w:jc w:val="center"/>
        </w:trPr>
        <w:tc>
          <w:tcPr>
            <w:tcW w:w="8923" w:type="dxa"/>
          </w:tcPr>
          <w:p w:rsidR="00E41F59" w:rsidRDefault="00E41F59" w:rsidP="001965D1">
            <w:pPr>
              <w:pStyle w:val="Default"/>
              <w:snapToGrid w:val="0"/>
              <w:spacing w:beforeLines="30" w:afterLines="50" w:line="360" w:lineRule="exact"/>
              <w:ind w:firstLineChars="200" w:firstLine="482"/>
              <w:rPr>
                <w:rFonts w:ascii="楷体_GB2312" w:eastAsia="楷体_GB2312" w:hAnsi="宋体"/>
                <w:b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项目的科学目标、核心科学问题、围绕解决核心科学问题拟开展的主要研究内容及建议研究方案（科学目标应该明确集中，所凝练的核心科学问题具有基础性和前沿性，学科交叉性强）。</w:t>
            </w:r>
          </w:p>
        </w:tc>
      </w:tr>
    </w:tbl>
    <w:p w:rsidR="00E41F59" w:rsidRDefault="00E41F59" w:rsidP="00E41F5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三、预期突破性进展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2"/>
      </w:tblGrid>
      <w:tr w:rsidR="00E41F59" w:rsidTr="007F35F9">
        <w:trPr>
          <w:trHeight w:val="13250"/>
          <w:jc w:val="center"/>
        </w:trPr>
        <w:tc>
          <w:tcPr>
            <w:tcW w:w="8942" w:type="dxa"/>
          </w:tcPr>
          <w:p w:rsidR="00E41F59" w:rsidRDefault="00E41F59" w:rsidP="001965D1">
            <w:pPr>
              <w:pStyle w:val="Default"/>
              <w:snapToGrid w:val="0"/>
              <w:spacing w:beforeLines="30" w:afterLines="50" w:line="400" w:lineRule="exact"/>
              <w:ind w:firstLineChars="200" w:firstLine="482"/>
              <w:jc w:val="both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预期可能取得的突破性进展及其可行性论证，提出预期研究成果形式和水平（明确研究成果形式和水平，对应条目选择划“√”）：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br/>
              <w:t xml:space="preserve">    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以攻克国内外学术界公认的理论难题为目标的基础研究，成果提交形式：国际重要期刊发表论文情况以及国际同行学术界评价；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以解决国家、广东重大需求为目标的前瞻性应用基础理论研究，成果提交形式：创新理论与方法、前沿技术，成果在该领域国际权威学术期刊或著名国际会议发表论文情况，实验验证平台与实验验证结果；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以解决国家、广东重大需求为目标的前瞻性应用基础理论研究，成果提交形式：创新理论与方法、前沿技术，成果在该领域国际权威学术期刊或著名国际会议发表论文情况, 实际应用验证研究、与国际先进方法的比较结果。</w:t>
            </w:r>
          </w:p>
          <w:p w:rsidR="00E41F59" w:rsidRDefault="00E41F59" w:rsidP="001965D1">
            <w:pPr>
              <w:pStyle w:val="Default"/>
              <w:snapToGrid w:val="0"/>
              <w:spacing w:beforeLines="30" w:afterLines="50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</w:tc>
      </w:tr>
    </w:tbl>
    <w:p w:rsidR="00E41F59" w:rsidRDefault="00E41F59" w:rsidP="00E41F5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四、工作基础和队伍情况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8"/>
      </w:tblGrid>
      <w:tr w:rsidR="00E41F59" w:rsidTr="007F35F9">
        <w:trPr>
          <w:trHeight w:val="13212"/>
          <w:jc w:val="center"/>
        </w:trPr>
        <w:tc>
          <w:tcPr>
            <w:tcW w:w="8938" w:type="dxa"/>
          </w:tcPr>
          <w:p w:rsidR="00E41F59" w:rsidRDefault="00E41F59" w:rsidP="001965D1">
            <w:pPr>
              <w:spacing w:beforeLines="50" w:afterLines="50" w:line="360" w:lineRule="exact"/>
              <w:ind w:firstLineChars="200" w:firstLine="482"/>
              <w:rPr>
                <w:rFonts w:ascii="楷体_GB2312" w:eastAsia="楷体_GB2312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具有影响的研究基础及在该领域国际上所处的位置，研究队伍状况（国内具备较好的研究工作积累和研究条件，具有一定规模的研究队伍，有一批在国际上有影响的学术带头人）。</w:t>
            </w:r>
          </w:p>
        </w:tc>
      </w:tr>
    </w:tbl>
    <w:p w:rsidR="00E41F59" w:rsidRDefault="00E41F59" w:rsidP="00E41F5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五、与国家自然科学基金其他项目、国家和广东省其他科技计划的关系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9"/>
      </w:tblGrid>
      <w:tr w:rsidR="00E41F59" w:rsidTr="007F35F9">
        <w:trPr>
          <w:trHeight w:val="13270"/>
          <w:jc w:val="center"/>
        </w:trPr>
        <w:tc>
          <w:tcPr>
            <w:tcW w:w="8939" w:type="dxa"/>
          </w:tcPr>
          <w:p w:rsidR="00E41F59" w:rsidRDefault="00E41F59" w:rsidP="001965D1">
            <w:pPr>
              <w:spacing w:beforeLines="50" w:afterLines="50"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E41F59" w:rsidRDefault="00E41F59" w:rsidP="00E41F5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六、其他要说明的问题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8"/>
      </w:tblGrid>
      <w:tr w:rsidR="00E41F59" w:rsidTr="007F35F9">
        <w:trPr>
          <w:trHeight w:val="13272"/>
          <w:jc w:val="center"/>
        </w:trPr>
        <w:tc>
          <w:tcPr>
            <w:tcW w:w="8918" w:type="dxa"/>
          </w:tcPr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41F59" w:rsidRDefault="00E41F59" w:rsidP="007F35F9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356D19" w:rsidRPr="00E41F59" w:rsidRDefault="00356D19" w:rsidP="001965D1">
      <w:pPr>
        <w:spacing w:line="20" w:lineRule="exact"/>
      </w:pPr>
    </w:p>
    <w:sectPr w:rsidR="00356D19" w:rsidRPr="00E41F59" w:rsidSect="003844D2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D6" w:rsidRDefault="00AC02D6" w:rsidP="00E41F59">
      <w:r>
        <w:separator/>
      </w:r>
    </w:p>
  </w:endnote>
  <w:endnote w:type="continuationSeparator" w:id="1">
    <w:p w:rsidR="00AC02D6" w:rsidRDefault="00AC02D6" w:rsidP="00E41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D2" w:rsidRDefault="004616B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56D19">
      <w:rPr>
        <w:rStyle w:val="a5"/>
      </w:rPr>
      <w:instrText xml:space="preserve">PAGE  </w:instrText>
    </w:r>
    <w:r>
      <w:fldChar w:fldCharType="end"/>
    </w:r>
  </w:p>
  <w:p w:rsidR="003844D2" w:rsidRDefault="003844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D2" w:rsidRDefault="004616B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56D19">
      <w:rPr>
        <w:rStyle w:val="a5"/>
      </w:rPr>
      <w:instrText xml:space="preserve">PAGE  </w:instrText>
    </w:r>
    <w:r>
      <w:fldChar w:fldCharType="separate"/>
    </w:r>
    <w:r w:rsidR="001965D1">
      <w:rPr>
        <w:rStyle w:val="a5"/>
        <w:noProof/>
      </w:rPr>
      <w:t>6</w:t>
    </w:r>
    <w:r>
      <w:fldChar w:fldCharType="end"/>
    </w:r>
  </w:p>
  <w:p w:rsidR="003844D2" w:rsidRDefault="003844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D6" w:rsidRDefault="00AC02D6" w:rsidP="00E41F59">
      <w:r>
        <w:separator/>
      </w:r>
    </w:p>
  </w:footnote>
  <w:footnote w:type="continuationSeparator" w:id="1">
    <w:p w:rsidR="00AC02D6" w:rsidRDefault="00AC02D6" w:rsidP="00E41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F59"/>
    <w:rsid w:val="001965D1"/>
    <w:rsid w:val="00356D19"/>
    <w:rsid w:val="003844D2"/>
    <w:rsid w:val="004616B3"/>
    <w:rsid w:val="007D053E"/>
    <w:rsid w:val="00AC02D6"/>
    <w:rsid w:val="00AD29D9"/>
    <w:rsid w:val="00E4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F59"/>
    <w:rPr>
      <w:sz w:val="18"/>
      <w:szCs w:val="18"/>
    </w:rPr>
  </w:style>
  <w:style w:type="paragraph" w:styleId="a4">
    <w:name w:val="footer"/>
    <w:basedOn w:val="a"/>
    <w:link w:val="Char0"/>
    <w:unhideWhenUsed/>
    <w:rsid w:val="00E41F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F59"/>
    <w:rPr>
      <w:sz w:val="18"/>
      <w:szCs w:val="18"/>
    </w:rPr>
  </w:style>
  <w:style w:type="character" w:styleId="a5">
    <w:name w:val="page number"/>
    <w:basedOn w:val="a0"/>
    <w:rsid w:val="00E41F59"/>
  </w:style>
  <w:style w:type="paragraph" w:customStyle="1" w:styleId="Default">
    <w:name w:val="Default"/>
    <w:qFormat/>
    <w:rsid w:val="00E41F59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2017-03-27T07:56:00Z</dcterms:created>
  <dcterms:modified xsi:type="dcterms:W3CDTF">2017-03-27T08:16:00Z</dcterms:modified>
</cp:coreProperties>
</file>