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网报系统使用常见问题答疑</w:t>
      </w:r>
    </w:p>
    <w:p>
      <w:pPr>
        <w:spacing w:line="360" w:lineRule="auto"/>
        <w:rPr>
          <w:rFonts w:ascii="宋体" w:hAnsi="宋体" w:eastAsia="宋体"/>
          <w:sz w:val="24"/>
          <w:szCs w:val="24"/>
          <w:highlight w:val="yellow"/>
        </w:rPr>
      </w:pPr>
      <w:r>
        <w:rPr>
          <w:rFonts w:hint="eastAsia" w:ascii="宋体" w:hAnsi="宋体" w:eastAsia="宋体"/>
          <w:sz w:val="24"/>
          <w:szCs w:val="24"/>
          <w:highlight w:val="yellow"/>
        </w:rPr>
        <w:t>网报系统登录网址：</w:t>
      </w:r>
      <w:r>
        <w:rPr>
          <w:rFonts w:ascii="宋体" w:hAnsi="宋体" w:eastAsia="宋体"/>
          <w:sz w:val="24"/>
          <w:szCs w:val="24"/>
          <w:highlight w:val="yellow"/>
        </w:rPr>
        <w:fldChar w:fldCharType="begin"/>
      </w:r>
      <w:r>
        <w:rPr>
          <w:rFonts w:ascii="宋体" w:hAnsi="宋体" w:eastAsia="宋体"/>
          <w:sz w:val="24"/>
          <w:szCs w:val="24"/>
          <w:highlight w:val="yellow"/>
        </w:rPr>
        <w:instrText xml:space="preserve"> HYPERLINK "http://192.168.180.169:8800/vue/#/" </w:instrText>
      </w:r>
      <w:r>
        <w:rPr>
          <w:rFonts w:ascii="宋体" w:hAnsi="宋体" w:eastAsia="宋体"/>
          <w:sz w:val="24"/>
          <w:szCs w:val="24"/>
          <w:highlight w:val="yellow"/>
        </w:rPr>
        <w:fldChar w:fldCharType="separate"/>
      </w:r>
      <w:r>
        <w:rPr>
          <w:rStyle w:val="4"/>
          <w:rFonts w:ascii="宋体" w:hAnsi="宋体" w:eastAsia="宋体"/>
          <w:sz w:val="24"/>
          <w:szCs w:val="24"/>
          <w:highlight w:val="yellow"/>
        </w:rPr>
        <w:t>http://192.168.180.169:8800/vue/#/</w:t>
      </w:r>
      <w:r>
        <w:rPr>
          <w:rFonts w:ascii="宋体" w:hAnsi="宋体" w:eastAsia="宋体"/>
          <w:sz w:val="24"/>
          <w:szCs w:val="24"/>
          <w:highlight w:val="yellow"/>
        </w:rPr>
        <w:fldChar w:fldCharType="end"/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highlight w:val="yellow"/>
          <w:lang w:eastAsia="zh-CN"/>
        </w:rPr>
      </w:pPr>
      <w:r>
        <w:rPr>
          <w:rFonts w:hint="eastAsia" w:ascii="宋体" w:hAnsi="宋体" w:eastAsia="宋体"/>
          <w:sz w:val="24"/>
          <w:szCs w:val="24"/>
          <w:highlight w:val="yellow"/>
          <w:lang w:eastAsia="zh-CN"/>
        </w:rPr>
        <w:t>微信公众号：“南方医科大学财务处”。请关注公众号并绑定个人账号密码，便于接收通知和找回密码。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highlight w:val="yellow"/>
        </w:rPr>
        <w:t>系统具体操作请下载学习“网上报销操作手册”。</w:t>
      </w:r>
    </w:p>
    <w:p>
      <w:pPr>
        <w:widowControl/>
        <w:shd w:val="clear" w:color="auto" w:fill="FFFFFF"/>
        <w:spacing w:before="150" w:after="150" w:line="360" w:lineRule="auto"/>
        <w:jc w:val="left"/>
        <w:textAlignment w:val="baseline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、网报系统启用时间？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网上报销系统目前已全面启用，相关注意事项请阅读财务处主页的通知：</w:t>
      </w:r>
      <w:r>
        <w:fldChar w:fldCharType="begin"/>
      </w:r>
      <w:r>
        <w:instrText xml:space="preserve"> HYPERLINK "http://portal.smu.edu.cn/cwc/info/1016/1758.htm" </w:instrText>
      </w:r>
      <w:r>
        <w:fldChar w:fldCharType="separate"/>
      </w:r>
      <w:r>
        <w:rPr>
          <w:rStyle w:val="4"/>
          <w:rFonts w:ascii="宋体" w:hAnsi="宋体" w:eastAsia="宋体"/>
          <w:sz w:val="24"/>
          <w:szCs w:val="24"/>
        </w:rPr>
        <w:t>http://portal.smu.edu.cn/cwc/info/1016/1758.htm</w:t>
      </w:r>
      <w:r>
        <w:rPr>
          <w:rStyle w:val="4"/>
          <w:rFonts w:ascii="宋体" w:hAnsi="宋体" w:eastAsia="宋体"/>
          <w:sz w:val="24"/>
          <w:szCs w:val="24"/>
        </w:rPr>
        <w:fldChar w:fldCharType="end"/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办理流程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1)</w:t>
      </w:r>
      <w:r>
        <w:rPr>
          <w:rFonts w:hint="eastAsia" w:ascii="宋体" w:hAnsi="宋体" w:eastAsia="宋体"/>
          <w:sz w:val="24"/>
          <w:szCs w:val="24"/>
        </w:rPr>
        <w:t>录单。登录网上系统的相应模块，按页面提示填入信息。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2)</w:t>
      </w:r>
      <w:r>
        <w:rPr>
          <w:rFonts w:hint="eastAsia" w:ascii="宋体" w:hAnsi="宋体" w:eastAsia="宋体"/>
          <w:sz w:val="24"/>
          <w:szCs w:val="24"/>
        </w:rPr>
        <w:t>打印。完成提交后，使用</w:t>
      </w:r>
      <w:r>
        <w:rPr>
          <w:rFonts w:ascii="宋体" w:hAnsi="宋体" w:eastAsia="宋体"/>
          <w:sz w:val="24"/>
          <w:szCs w:val="24"/>
        </w:rPr>
        <w:t>A4</w:t>
      </w:r>
      <w:r>
        <w:rPr>
          <w:rFonts w:hint="eastAsia" w:ascii="宋体" w:hAnsi="宋体" w:eastAsia="宋体"/>
          <w:sz w:val="24"/>
          <w:szCs w:val="24"/>
        </w:rPr>
        <w:t>纸纵向打印报销确认单。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3)</w:t>
      </w:r>
      <w:r>
        <w:rPr>
          <w:rFonts w:hint="eastAsia" w:ascii="宋体" w:hAnsi="宋体" w:eastAsia="宋体"/>
          <w:sz w:val="24"/>
          <w:szCs w:val="24"/>
        </w:rPr>
        <w:t>检查。核对确认单信息，确认填报无误。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4)</w:t>
      </w:r>
      <w:r>
        <w:rPr>
          <w:rFonts w:hint="eastAsia" w:ascii="宋体" w:hAnsi="宋体" w:eastAsia="宋体"/>
          <w:sz w:val="24"/>
          <w:szCs w:val="24"/>
        </w:rPr>
        <w:t>附件。整理粘贴好所有的发票附件资料（电子发票需打印）。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5)</w:t>
      </w:r>
      <w:r>
        <w:rPr>
          <w:rFonts w:hint="eastAsia" w:ascii="宋体" w:hAnsi="宋体" w:eastAsia="宋体"/>
          <w:sz w:val="24"/>
          <w:szCs w:val="24"/>
        </w:rPr>
        <w:t>签字。根据经费和业务审批管理要求，履行线下审批签字手续。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6)</w:t>
      </w:r>
      <w:r>
        <w:rPr>
          <w:rFonts w:hint="eastAsia" w:ascii="宋体" w:hAnsi="宋体" w:eastAsia="宋体"/>
          <w:sz w:val="24"/>
          <w:szCs w:val="24"/>
        </w:rPr>
        <w:t>交单。审批完成后将单据投递到财务处。交单后即可离开，由财务处负责审核结算。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网报单及附件贴好直接投递到自助投单箱</w:t>
      </w:r>
      <w:r>
        <w:rPr>
          <w:rFonts w:hint="eastAsia" w:ascii="宋体" w:hAnsi="宋体" w:eastAsia="宋体" w:cs="宋体"/>
        </w:rPr>
        <w:t>（地点设置在行政楼一楼</w:t>
      </w:r>
      <w:r>
        <w:t>107</w:t>
      </w:r>
      <w:r>
        <w:rPr>
          <w:rFonts w:hint="eastAsia" w:ascii="宋体" w:hAnsi="宋体" w:eastAsia="宋体" w:cs="宋体"/>
        </w:rPr>
        <w:t>室旁）</w:t>
      </w:r>
      <w:r>
        <w:rPr>
          <w:rFonts w:hint="eastAsia" w:ascii="宋体" w:hAnsi="宋体" w:eastAsia="宋体"/>
          <w:sz w:val="24"/>
          <w:szCs w:val="24"/>
        </w:rPr>
        <w:t>，无需排队拿号。通常会计会在三个工作日内接单处理</w:t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</w:rPr>
        <w:t>学生劳务周四周五集中处理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，报销人登录系统可以看到相关单据处理状态。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请大家投递前务必检查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网报单填写内容无误，且</w:t>
      </w:r>
      <w:r>
        <w:rPr>
          <w:rFonts w:hint="eastAsia" w:ascii="宋体" w:hAnsi="宋体" w:eastAsia="宋体"/>
          <w:b/>
          <w:sz w:val="24"/>
          <w:szCs w:val="24"/>
        </w:rPr>
        <w:t>已经审批签字、附件齐全，避免退单奔波！！！</w:t>
      </w:r>
    </w:p>
    <w:p>
      <w:pPr>
        <w:rPr>
          <w:rFonts w:ascii="宋体" w:hAnsi="宋体" w:eastAsia="宋体"/>
          <w:b/>
          <w:color w:val="FF0000"/>
          <w:sz w:val="24"/>
          <w:szCs w:val="24"/>
        </w:rPr>
      </w:pPr>
    </w:p>
    <w:p>
      <w:pPr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请大家在系统中个人信息填写手机号，并在投单后几天留意接听电话，避免因会计无法联系了解相关情况而退单。退单后请马上到财务处领回单据，避免遗失，超过一周财务处不再保管。</w:t>
      </w:r>
    </w:p>
    <w:p>
      <w:pPr>
        <w:rPr>
          <w:rFonts w:ascii="宋体" w:hAnsi="宋体" w:eastAsia="宋体"/>
          <w:b/>
          <w:color w:val="FF0000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、登录账号是什么？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学生登录账号是学号，教职工登录工号是职工工资工号，而不是校园一卡通上的工号。如需查询自己的</w:t>
      </w:r>
      <w:r>
        <w:rPr>
          <w:rFonts w:hint="eastAsia" w:ascii="宋体" w:hAnsi="宋体" w:eastAsia="宋体"/>
          <w:sz w:val="24"/>
          <w:szCs w:val="24"/>
          <w:lang w:eastAsia="zh-CN"/>
        </w:rPr>
        <w:t>工资</w:t>
      </w:r>
      <w:r>
        <w:rPr>
          <w:rFonts w:hint="eastAsia" w:ascii="宋体" w:hAnsi="宋体" w:eastAsia="宋体"/>
          <w:sz w:val="24"/>
          <w:szCs w:val="24"/>
        </w:rPr>
        <w:t>工号，请登录财务处网站主页“工资查询”模块</w:t>
      </w:r>
      <w:r>
        <w:rPr>
          <w:rFonts w:hint="eastAsia" w:ascii="宋体" w:hAnsi="宋体" w:eastAsia="宋体"/>
          <w:sz w:val="24"/>
          <w:szCs w:val="24"/>
          <w:lang w:eastAsia="zh-CN"/>
        </w:rPr>
        <w:t>，或者致电财务处工薪科：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61648134</w:t>
      </w:r>
      <w:r>
        <w:rPr>
          <w:rFonts w:hint="eastAsia" w:ascii="宋体" w:hAnsi="宋体" w:eastAsia="宋体"/>
          <w:sz w:val="24"/>
          <w:szCs w:val="24"/>
        </w:rPr>
        <w:t>进行查询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附属医院人员因在学校没有工资号，</w:t>
      </w:r>
      <w:r>
        <w:rPr>
          <w:rFonts w:hint="eastAsia" w:ascii="宋体" w:hAnsi="宋体" w:eastAsia="宋体"/>
          <w:b/>
          <w:sz w:val="24"/>
          <w:szCs w:val="24"/>
        </w:rPr>
        <w:t>账号为新编码</w:t>
      </w:r>
      <w:r>
        <w:rPr>
          <w:rFonts w:hint="eastAsia" w:ascii="宋体" w:hAnsi="宋体" w:eastAsia="宋体"/>
          <w:sz w:val="24"/>
          <w:szCs w:val="24"/>
        </w:rPr>
        <w:t>，请联系工程师或各医院单位财务助理获取（如无账号，请填写群文件中人员信息模版，打印签字后交医院的单位财务助理，我们将在系统新增）。各医院单位财务助理及联系方式参见财务处主页对附属医院</w:t>
      </w:r>
      <w:r>
        <w:rPr>
          <w:rFonts w:hint="eastAsia" w:ascii="宋体" w:hAnsi="宋体" w:eastAsia="宋体"/>
          <w:sz w:val="24"/>
          <w:szCs w:val="24"/>
          <w:lang w:eastAsia="zh-CN"/>
        </w:rPr>
        <w:t>人员开通账号</w:t>
      </w:r>
      <w:r>
        <w:rPr>
          <w:rFonts w:hint="eastAsia" w:ascii="宋体" w:hAnsi="宋体" w:eastAsia="宋体"/>
          <w:sz w:val="24"/>
          <w:szCs w:val="24"/>
        </w:rPr>
        <w:t>的通知。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hd w:val="clear" w:color="auto" w:fill="FFFFFF"/>
        <w:spacing w:before="195" w:after="100" w:afterAutospacing="1" w:line="360" w:lineRule="atLeast"/>
        <w:ind w:firstLine="645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、系统主要功能</w:t>
      </w:r>
    </w:p>
    <w:p>
      <w:pPr>
        <w:widowControl/>
        <w:shd w:val="clear" w:color="auto" w:fill="FFFFFF"/>
        <w:spacing w:after="100" w:afterAutospacing="1" w:line="360" w:lineRule="atLeas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经费查询系统：主要包含个人项目查询、部门项目查询、项目授权管理、个人借款查询等功能，用户可掌握个人、部门项目的收支情况及项目授权情况。</w:t>
      </w:r>
    </w:p>
    <w:p>
      <w:pPr>
        <w:widowControl/>
        <w:shd w:val="clear" w:color="auto" w:fill="FFFFFF"/>
        <w:spacing w:before="195" w:after="100" w:afterAutospacing="1" w:line="360" w:lineRule="atLeas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薪酬个税系统：用于校内校外人员（包括学生）薪酬、补助、劳务的申请办理，及个人所得税计算扣缴。</w:t>
      </w:r>
    </w:p>
    <w:p>
      <w:pPr>
        <w:widowControl/>
        <w:shd w:val="clear" w:color="auto" w:fill="FFFFFF"/>
        <w:spacing w:before="195" w:after="100" w:afterAutospacing="1" w:line="360" w:lineRule="atLeas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网上报销系统：用于除薪酬劳务之外的各类日常业务报销、国内外差旅报销、资产购置、借款业务办理。</w:t>
      </w:r>
    </w:p>
    <w:p>
      <w:pPr>
        <w:widowControl/>
        <w:shd w:val="clear" w:color="auto" w:fill="FFFFFF"/>
        <w:spacing w:before="195" w:after="100" w:afterAutospacing="1" w:line="360" w:lineRule="atLeas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目前网报系统共有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个业务模板，请根据业务类型选择相应模板填单：日常费用，借款，国内差旅费，国际差旅费，试剂材料测试费，会议培训费，招待费，资产购置。</w:t>
      </w:r>
    </w:p>
    <w:p>
      <w:pPr>
        <w:widowControl/>
        <w:shd w:val="clear" w:color="auto" w:fill="FFFFFF"/>
        <w:spacing w:before="195" w:after="100" w:afterAutospacing="1" w:line="360" w:lineRule="atLeas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银行账户管理系统：用于用户个人的工资卡、公务卡等银行账户信息新增、变更等管理操作。</w:t>
      </w:r>
    </w:p>
    <w:p>
      <w:pPr>
        <w:widowControl/>
        <w:shd w:val="clear" w:color="auto" w:fill="FFFFFF"/>
        <w:spacing w:before="150" w:after="150" w:line="360" w:lineRule="auto"/>
        <w:jc w:val="left"/>
        <w:textAlignment w:val="baseline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b/>
          <w:sz w:val="24"/>
          <w:szCs w:val="24"/>
        </w:rPr>
        <w:t>、是否所有业务都需要网上办理？</w:t>
      </w:r>
      <w:r>
        <w:rPr>
          <w:rFonts w:ascii="宋体" w:hAnsi="宋体" w:eastAsia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</w:rPr>
        <w:t>押金保证金如何办理？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全面实行网上报账后，日常业务报销、国内外差旅报销、资产购置、暂借款、劳务费及薪酬补助发放等业务原则上都要采取网报方式办理。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考虑到一些业务的特殊性和复杂性，</w:t>
      </w:r>
      <w:r>
        <w:rPr>
          <w:rFonts w:hint="eastAsia" w:ascii="宋体" w:hAnsi="宋体" w:eastAsia="宋体"/>
          <w:color w:val="FF0000"/>
          <w:sz w:val="24"/>
          <w:szCs w:val="24"/>
        </w:rPr>
        <w:t>暂不需网上办理</w:t>
      </w:r>
      <w:r>
        <w:rPr>
          <w:rFonts w:hint="eastAsia" w:ascii="宋体" w:hAnsi="宋体" w:eastAsia="宋体"/>
          <w:sz w:val="24"/>
          <w:szCs w:val="24"/>
        </w:rPr>
        <w:t>的业务包括：（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）各类缴费、缴款、经费入账、经费下拨业务；（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）内部转账业务（校内单位之间的经费收支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,如网络费、中心实验室实验费等</w:t>
      </w:r>
      <w:r>
        <w:rPr>
          <w:rFonts w:hint="eastAsia" w:ascii="宋体" w:hAnsi="宋体" w:eastAsia="宋体"/>
          <w:sz w:val="24"/>
          <w:szCs w:val="24"/>
        </w:rPr>
        <w:t>）；（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）退押金、保证金；（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）基建项目和经济适用房支出；（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）学费退费、征兵入伍学费补偿等；（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）其他无法通过网报系统办理的业务等。财务处将保留专门窗口办理以上业务。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</w:p>
    <w:p>
      <w:pPr>
        <w:widowControl/>
        <w:wordWrap w:val="0"/>
        <w:spacing w:before="240" w:after="24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b/>
          <w:sz w:val="24"/>
          <w:szCs w:val="24"/>
        </w:rPr>
        <w:t>、相关咨询方式</w:t>
      </w:r>
    </w:p>
    <w:p>
      <w:pPr>
        <w:widowControl/>
        <w:wordWrap w:val="0"/>
        <w:spacing w:before="240" w:after="240"/>
        <w:ind w:firstLine="64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、日常报销业务请咨询财务处会计核算科，联系人林洁芸、涂炎棱，</w:t>
      </w:r>
    </w:p>
    <w:p>
      <w:pPr>
        <w:widowControl/>
        <w:wordWrap w:val="0"/>
        <w:spacing w:before="240" w:after="240"/>
        <w:ind w:firstLine="64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</w:t>
      </w:r>
      <w:r>
        <w:rPr>
          <w:rFonts w:ascii="宋体" w:hAnsi="宋体" w:eastAsia="宋体"/>
          <w:sz w:val="24"/>
          <w:szCs w:val="24"/>
        </w:rPr>
        <w:t>61648132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61647170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widowControl/>
        <w:wordWrap w:val="0"/>
        <w:spacing w:before="240" w:after="240"/>
        <w:ind w:firstLine="64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、经费查询系统业务请咨询财务处财务管理科，联系人陈宁</w:t>
      </w:r>
      <w:r>
        <w:rPr>
          <w:rFonts w:ascii="宋体" w:hAnsi="宋体" w:eastAsia="宋体"/>
          <w:sz w:val="24"/>
          <w:szCs w:val="24"/>
        </w:rPr>
        <w:t>,</w:t>
      </w:r>
      <w:r>
        <w:rPr>
          <w:rFonts w:hint="eastAsia" w:ascii="宋体" w:hAnsi="宋体" w:eastAsia="宋体"/>
          <w:sz w:val="24"/>
          <w:szCs w:val="24"/>
        </w:rPr>
        <w:t>联系电话</w:t>
      </w:r>
      <w:r>
        <w:rPr>
          <w:rFonts w:ascii="宋体" w:hAnsi="宋体" w:eastAsia="宋体"/>
          <w:sz w:val="24"/>
          <w:szCs w:val="24"/>
        </w:rPr>
        <w:t>61647255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widowControl/>
        <w:wordWrap w:val="0"/>
        <w:spacing w:before="240" w:after="240"/>
        <w:ind w:firstLine="64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、薪酬个税系统业务（包括劳务）请咨询财务处工薪福利科（行政楼</w:t>
      </w:r>
      <w:r>
        <w:rPr>
          <w:rFonts w:ascii="宋体" w:hAnsi="宋体" w:eastAsia="宋体"/>
          <w:sz w:val="24"/>
          <w:szCs w:val="24"/>
        </w:rPr>
        <w:t>105</w:t>
      </w:r>
      <w:r>
        <w:rPr>
          <w:rFonts w:hint="eastAsia" w:ascii="宋体" w:hAnsi="宋体" w:eastAsia="宋体"/>
          <w:sz w:val="24"/>
          <w:szCs w:val="24"/>
        </w:rPr>
        <w:t>房），联系人杨阳</w:t>
      </w:r>
      <w:r>
        <w:rPr>
          <w:rFonts w:ascii="宋体" w:hAnsi="宋体" w:eastAsia="宋体"/>
          <w:sz w:val="24"/>
          <w:szCs w:val="24"/>
        </w:rPr>
        <w:t>,</w:t>
      </w:r>
      <w:r>
        <w:rPr>
          <w:rFonts w:hint="eastAsia" w:ascii="宋体" w:hAnsi="宋体" w:eastAsia="宋体"/>
          <w:sz w:val="24"/>
          <w:szCs w:val="24"/>
        </w:rPr>
        <w:t>联系电话</w:t>
      </w:r>
      <w:r>
        <w:rPr>
          <w:rFonts w:ascii="宋体" w:hAnsi="宋体" w:eastAsia="宋体"/>
          <w:sz w:val="24"/>
          <w:szCs w:val="24"/>
        </w:rPr>
        <w:t>61648134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widowControl/>
        <w:wordWrap w:val="0"/>
        <w:spacing w:before="240" w:after="240"/>
        <w:ind w:firstLine="64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系统操作问题请截全图后，在群里</w:t>
      </w:r>
      <w:r>
        <w:rPr>
          <w:rFonts w:ascii="宋体" w:hAnsi="宋体" w:eastAsia="宋体"/>
          <w:sz w:val="24"/>
          <w:szCs w:val="24"/>
        </w:rPr>
        <w:t>@</w:t>
      </w:r>
      <w:r>
        <w:rPr>
          <w:rFonts w:hint="eastAsia" w:ascii="宋体" w:hAnsi="宋体" w:eastAsia="宋体"/>
          <w:sz w:val="24"/>
          <w:szCs w:val="24"/>
        </w:rPr>
        <w:t>工程师处理。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b/>
          <w:sz w:val="24"/>
          <w:szCs w:val="24"/>
        </w:rPr>
        <w:t>、原来的报销借款单据还需要填写吗？</w:t>
      </w:r>
    </w:p>
    <w:p>
      <w:pPr>
        <w:widowControl/>
        <w:shd w:val="clear" w:color="auto" w:fill="FFFFFF"/>
        <w:spacing w:before="195" w:after="100" w:afterAutospacing="1" w:line="360" w:lineRule="atLeas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对于网报范围内的业务，原借款单、经费报销单据汇总表、差旅费报销表、公务卡报销明细表均停止使用，统一改用系统打印的报销确认单作为封面。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b/>
          <w:sz w:val="24"/>
          <w:szCs w:val="24"/>
        </w:rPr>
        <w:t>、网上报销审批单如何审签，是否需上传所有附件？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网上报销单的</w:t>
      </w:r>
      <w:r>
        <w:rPr>
          <w:rFonts w:hint="eastAsia" w:ascii="宋体" w:hAnsi="宋体" w:eastAsia="宋体"/>
          <w:sz w:val="24"/>
          <w:szCs w:val="24"/>
          <w:highlight w:val="yellow"/>
        </w:rPr>
        <w:t>所有审批签字目前为线下进行</w:t>
      </w:r>
      <w:r>
        <w:rPr>
          <w:rFonts w:hint="eastAsia" w:ascii="宋体" w:hAnsi="宋体" w:eastAsia="宋体"/>
          <w:sz w:val="24"/>
          <w:szCs w:val="24"/>
        </w:rPr>
        <w:t>。网报模板填写完毕后，打印《报销确认单》，然后交由经费负责人及相关领导线下签字。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网报单附件无需上传系统，只要将所有纸质资料（电子发票需打印贴好）交到财务处。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b/>
          <w:sz w:val="24"/>
          <w:szCs w:val="24"/>
        </w:rPr>
        <w:t>、为什么我想使用的项目，新增报销时在系统中看不到？之前未上报财务助理，现在如何使用系统进行报销？单位层面经费，除了单位财务助理外其他人如何报销？</w:t>
      </w:r>
    </w:p>
    <w:p>
      <w:pPr>
        <w:spacing w:line="360" w:lineRule="auto"/>
        <w:ind w:firstLine="472" w:firstLineChars="196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  <w:highlight w:val="yellow"/>
        </w:rPr>
        <w:t>——</w:t>
      </w:r>
      <w:r>
        <w:rPr>
          <w:rFonts w:hint="eastAsia" w:ascii="宋体" w:hAnsi="宋体" w:eastAsia="宋体"/>
          <w:b/>
          <w:sz w:val="24"/>
          <w:szCs w:val="24"/>
          <w:highlight w:val="yellow"/>
        </w:rPr>
        <w:t>这些都通过项目授权实现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财务助理信息以各单位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月盖章上报的版本为准，财务处已经在系统对上报的财务助理进行了统一授权。只有单位财务助理可以使用审签系统。单位财务助理目前暂不接受变更。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如果之前未上报，现在需要使用某个项目（包括单位层面经费）报销，请参照操作手册第三章“项目授权管理”的内容，提交项目网报权限申请并通知项目负责人审批，然后才能使用该项目进行网报录单。（</w:t>
      </w:r>
      <w:r>
        <w:rPr>
          <w:rFonts w:hint="eastAsia" w:ascii="宋体" w:hAnsi="宋体" w:eastAsia="宋体"/>
          <w:b/>
          <w:sz w:val="24"/>
          <w:szCs w:val="24"/>
        </w:rPr>
        <w:t>网报权限只是可使用项目进行网报录单</w:t>
      </w:r>
      <w:r>
        <w:rPr>
          <w:rFonts w:hint="eastAsia" w:ascii="宋体" w:hAnsi="宋体" w:eastAsia="宋体"/>
          <w:sz w:val="24"/>
          <w:szCs w:val="24"/>
        </w:rPr>
        <w:t>，不等于开支权限。支出需要线下签字审批）项目负责人审批时可以选择是否让申请人查看项目余额。</w:t>
      </w:r>
    </w:p>
    <w:p>
      <w:pPr>
        <w:spacing w:line="360" w:lineRule="auto"/>
        <w:ind w:firstLine="420" w:firstLineChars="200"/>
        <w:rPr>
          <w:rFonts w:ascii="宋体" w:hAnsi="宋体" w:eastAsia="宋体"/>
          <w:b/>
          <w:sz w:val="24"/>
          <w:szCs w:val="24"/>
        </w:rPr>
      </w:pPr>
      <w:r>
        <w:pict>
          <v:shape id="图片 3" o:spid="_x0000_s1029" o:spt="75" type="#_x0000_t75" style="position:absolute;left:0pt;margin-left:0pt;margin-top:7.8pt;height:184.95pt;width:434.5pt;mso-wrap-distance-left:9pt;mso-wrap-distance-right:9pt;z-index:-251658240;mso-width-relative:page;mso-height-relative:page;" filled="f" o:preferrelative="t" stroked="f" coordsize="21600,21600" wrapcoords="-37 0 -37 21513 21600 21513 21600 0 -37 0">
            <v:path/>
            <v:fill on="f" focussize="0,0"/>
            <v:stroke on="f" joinstyle="miter"/>
            <v:imagedata r:id="rId4" o:title=""/>
            <o:lock v:ext="edit" aspectratio="t"/>
            <w10:wrap type="tight"/>
          </v:shape>
        </w:pic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b/>
          <w:sz w:val="24"/>
          <w:szCs w:val="24"/>
        </w:rPr>
        <w:t>、旧版报销单据还能使用吗？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对于网报范围内的业务，原借款单、经费报销单据汇总表、差旅费报销表、公务卡报销明细表均停止使用，统一改用系统打印的报销确认单作为封面。线下办理业务可以使用旧版单据。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b/>
          <w:sz w:val="24"/>
          <w:szCs w:val="24"/>
        </w:rPr>
        <w:t>、在各类网报模板中找不到还借款入口？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根据借款人的借款事由，区分借款类别（如会议费、版面费等，可在“经费查询系统</w:t>
      </w:r>
      <w:r>
        <w:rPr>
          <w:rFonts w:ascii="宋体" w:hAnsi="宋体" w:eastAsia="宋体"/>
          <w:sz w:val="24"/>
          <w:szCs w:val="24"/>
        </w:rPr>
        <w:t>-</w:t>
      </w:r>
      <w:r>
        <w:rPr>
          <w:rFonts w:hint="eastAsia" w:ascii="宋体" w:hAnsi="宋体" w:eastAsia="宋体"/>
          <w:sz w:val="24"/>
          <w:szCs w:val="24"/>
        </w:rPr>
        <w:t>个人项目查询</w:t>
      </w:r>
      <w:r>
        <w:rPr>
          <w:rFonts w:ascii="宋体" w:hAnsi="宋体" w:eastAsia="宋体"/>
          <w:sz w:val="24"/>
          <w:szCs w:val="24"/>
        </w:rPr>
        <w:t>-</w:t>
      </w:r>
      <w:r>
        <w:rPr>
          <w:rFonts w:hint="eastAsia" w:ascii="宋体" w:hAnsi="宋体" w:eastAsia="宋体"/>
          <w:sz w:val="24"/>
          <w:szCs w:val="24"/>
        </w:rPr>
        <w:t>个人借款查询”中查到）。根据相关借款类别，选择相应的报销模板，填写报销内容后，支付方式选择“冲账（冲销借款）”，检索并选定对应的借款，提交，即完成网上还款申报。</w:t>
      </w:r>
    </w:p>
    <w:p>
      <w:pPr>
        <w:spacing w:line="360" w:lineRule="auto"/>
        <w:ind w:firstLine="42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冲销借款中，“本次冲销”栏填写本次发票报销的金额，“退回金额”填写未使用需要退回学校的资金（如果没有则填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）。</w:t>
      </w:r>
    </w:p>
    <w:p>
      <w:pPr>
        <w:spacing w:line="360" w:lineRule="auto"/>
        <w:ind w:firstLine="420"/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注：根据系统设置，只有借款人本人账号能够进行借款核销操作，且还款项目必须与借款项目一致。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                                     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、差旅过程中发生退票费用在何处填写？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退票、改签费用填写在差旅费模板中“国内差旅费</w:t>
      </w:r>
      <w:r>
        <w:rPr>
          <w:rFonts w:ascii="宋体" w:hAnsi="宋体" w:eastAsia="宋体"/>
          <w:sz w:val="24"/>
          <w:szCs w:val="24"/>
        </w:rPr>
        <w:t>-</w:t>
      </w:r>
      <w:r>
        <w:rPr>
          <w:rFonts w:hint="eastAsia" w:ascii="宋体" w:hAnsi="宋体" w:eastAsia="宋体"/>
          <w:sz w:val="24"/>
          <w:szCs w:val="24"/>
        </w:rPr>
        <w:t>其他”费用项下，并在“内容”框中备注相关说明。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、资产购置过程中，有部分金额不符合资产登记条件而作为普通费用报销，此部分费用填在何处？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进入“资产购置”网报模板，在“资产购置信息”项下填写发票总金额和资产登记金额，并在“其他”项下填写未做资产登记部分的费用内容（金额系统自动计算）。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</w:rPr>
        <w:t>如本次报销仅冲销部分借款，剩余部分留待下次还款，如何操作？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在支付界面“冲销借款”项下，选择相关往来款项，将本次还款金额填入“本次冲销”栏，“退回金额”栏填写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，即可完成部分还款操作。</w:t>
      </w:r>
    </w:p>
    <w:p>
      <w:pPr>
        <w:spacing w:line="360" w:lineRule="auto"/>
        <w:ind w:firstLine="42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如借款金额超过实际使用金额，需以银行存款或现金形式退回原经费项目时：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“退回金额”即填写实际拟退回的银行存款或现金金额，并选择相应的资金退回方式。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b/>
          <w:sz w:val="24"/>
          <w:szCs w:val="24"/>
        </w:rPr>
        <w:t>、关于图书购置：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普通图书购置，需进入“日常办公”网报模板，在支出明细相应项下填写，但</w:t>
      </w:r>
      <w:r>
        <w:rPr>
          <w:rFonts w:hint="eastAsia" w:ascii="宋体" w:hAnsi="宋体" w:eastAsia="宋体"/>
          <w:b/>
          <w:sz w:val="24"/>
          <w:szCs w:val="24"/>
        </w:rPr>
        <w:t>如果图书购置已达到需资产登记的标准</w:t>
      </w:r>
      <w:r>
        <w:rPr>
          <w:rFonts w:hint="eastAsia" w:ascii="宋体" w:hAnsi="宋体" w:eastAsia="宋体"/>
          <w:sz w:val="24"/>
          <w:szCs w:val="24"/>
        </w:rPr>
        <w:t>，进入“资产购置”网报模板，在支出明细页面“报账类型”项下选择图书购置，并填写相应报销内容即可。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b/>
          <w:sz w:val="24"/>
          <w:szCs w:val="24"/>
        </w:rPr>
        <w:t>、参加广州市会议产生会议费时在哪个模板填报？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进入“差旅费”网报模板，在支出明细填写页面选择“广州市内参加会议</w:t>
      </w:r>
      <w:r>
        <w:rPr>
          <w:rFonts w:ascii="宋体" w:hAnsi="宋体" w:eastAsia="宋体"/>
          <w:sz w:val="24"/>
          <w:szCs w:val="24"/>
        </w:rPr>
        <w:t>/</w:t>
      </w:r>
      <w:r>
        <w:rPr>
          <w:rFonts w:hint="eastAsia" w:ascii="宋体" w:hAnsi="宋体" w:eastAsia="宋体"/>
          <w:sz w:val="24"/>
          <w:szCs w:val="24"/>
        </w:rPr>
        <w:t>培训”，然后填写相关报销内容即可。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使用公务卡垫付的费用需使用国库经费项目报销时，因国库审核需要，在支付信息填写界面，必须在“公务卡”项下按实际公务卡支付记录逐笔填写方可过审。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b/>
          <w:sz w:val="24"/>
          <w:szCs w:val="24"/>
        </w:rPr>
        <w:t>、如何选择支付方式？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对公汇款：通过网银转账、电汇等方式直接支付到外部收款单位。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转账支票支付：领取转账支票，交给收款单位到银行兑换取款。</w:t>
      </w:r>
    </w:p>
    <w:p>
      <w:pPr>
        <w:spacing w:line="360" w:lineRule="auto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支票需到财务处领取。（不推荐选择）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现金：仅限符合现金报销规定的业务。需到财务处领取。（不推荐选择）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个人转卡：款项支付到个人储蓄卡，仅限支付给学生选择。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公务卡：款项支付到教职工的公务卡。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校外人员转卡：款项支付到个人储蓄卡，仅限支付给校外人员选择。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b/>
          <w:sz w:val="24"/>
          <w:szCs w:val="24"/>
        </w:rPr>
        <w:t>、网报单状态什么意思？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“制单中”：报销人填单中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“待审批”：等待单位财务助理审签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“待交财务”：报销已系统提交，等待将纸质单据签字后投递到财务处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“完成”：财务处会计已审核复核，交出纳进行款项结算。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b/>
          <w:sz w:val="24"/>
          <w:szCs w:val="24"/>
        </w:rPr>
        <w:t>、网报退单后再次投递显示不成功？退单后是否需要重新打印确认单、重新签字？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报单据如果因审核不通过财务退回，请大家问明对应的会计，一周内到财务处找相应会计人员领取原始凭证（超过一周未领取，财务处不再保管），并修改或补充资料后在系统再次提交。即使系统中填报内容无修改，只要再次提交就重新生成确认单和二维码，原报销确认单失效不能再次扫描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如果退单原因只是需补充附件，不涉及网报系统信息（如金额、支付方式等）的修改，重新提交后不需要重新打印签字，直接用原来的单据投到收单箱即可（无需扫描）。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如果涉及网报系统信息（如金额、支付方式等）的修改，则需要重新打印确认单、重新签字后再次扫描投递。</w:t>
      </w:r>
    </w:p>
    <w:p>
      <w:pPr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请大家投递前务必检查</w:t>
      </w: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网报单填写内容无误，且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已经审批签字、附件齐全，避免退单奔波！！！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b/>
          <w:sz w:val="24"/>
          <w:szCs w:val="24"/>
        </w:rPr>
        <w:t>、使用同一经费项目</w:t>
      </w:r>
      <w:r>
        <w:rPr>
          <w:rFonts w:ascii="宋体" w:hAnsi="宋体" w:eastAsia="宋体"/>
          <w:b/>
          <w:sz w:val="24"/>
          <w:szCs w:val="24"/>
        </w:rPr>
        <w:t>,</w:t>
      </w:r>
      <w:r>
        <w:rPr>
          <w:rFonts w:hint="eastAsia" w:ascii="宋体" w:hAnsi="宋体" w:eastAsia="宋体"/>
          <w:b/>
          <w:sz w:val="24"/>
          <w:szCs w:val="24"/>
        </w:rPr>
        <w:t>报销不同供应商的试剂耗材费，是否仍需分开制单？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报销不同供应商的试剂耗材动物费，如使用同一经费项目报销的，无需再分开制单，可将所有发票金额汇总，填制一份网报单即可。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具体填单方法：如需要用</w:t>
      </w:r>
      <w:r>
        <w:rPr>
          <w:rFonts w:ascii="宋体" w:hAnsi="宋体" w:eastAsia="宋体"/>
          <w:sz w:val="24"/>
          <w:szCs w:val="24"/>
        </w:rPr>
        <w:t>K100000000</w:t>
      </w:r>
      <w:r>
        <w:rPr>
          <w:rFonts w:hint="eastAsia" w:ascii="宋体" w:hAnsi="宋体" w:eastAsia="宋体"/>
          <w:sz w:val="24"/>
          <w:szCs w:val="24"/>
        </w:rPr>
        <w:t>项目报销三家公司的试剂费，</w:t>
      </w:r>
      <w:r>
        <w:rPr>
          <w:rFonts w:ascii="宋体" w:hAnsi="宋体" w:eastAsia="宋体"/>
          <w:sz w:val="24"/>
          <w:szCs w:val="24"/>
        </w:rPr>
        <w:t>A</w:t>
      </w:r>
      <w:r>
        <w:rPr>
          <w:rFonts w:hint="eastAsia" w:ascii="宋体" w:hAnsi="宋体" w:eastAsia="宋体"/>
          <w:sz w:val="24"/>
          <w:szCs w:val="24"/>
        </w:rPr>
        <w:t>公司</w:t>
      </w:r>
      <w:r>
        <w:rPr>
          <w:rFonts w:ascii="宋体" w:hAnsi="宋体" w:eastAsia="宋体"/>
          <w:sz w:val="24"/>
          <w:szCs w:val="24"/>
        </w:rPr>
        <w:t>100</w:t>
      </w:r>
      <w:r>
        <w:rPr>
          <w:rFonts w:hint="eastAsia" w:ascii="宋体" w:hAnsi="宋体" w:eastAsia="宋体"/>
          <w:sz w:val="24"/>
          <w:szCs w:val="24"/>
        </w:rPr>
        <w:t>元，</w:t>
      </w: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>公司</w:t>
      </w:r>
      <w:r>
        <w:rPr>
          <w:rFonts w:ascii="宋体" w:hAnsi="宋体" w:eastAsia="宋体"/>
          <w:sz w:val="24"/>
          <w:szCs w:val="24"/>
        </w:rPr>
        <w:t>500</w:t>
      </w:r>
      <w:r>
        <w:rPr>
          <w:rFonts w:hint="eastAsia" w:ascii="宋体" w:hAnsi="宋体" w:eastAsia="宋体"/>
          <w:sz w:val="24"/>
          <w:szCs w:val="24"/>
        </w:rPr>
        <w:t>元，</w:t>
      </w: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公司</w:t>
      </w:r>
      <w:r>
        <w:rPr>
          <w:rFonts w:ascii="宋体" w:hAnsi="宋体" w:eastAsia="宋体"/>
          <w:sz w:val="24"/>
          <w:szCs w:val="24"/>
        </w:rPr>
        <w:t>800</w:t>
      </w:r>
      <w:r>
        <w:rPr>
          <w:rFonts w:hint="eastAsia" w:ascii="宋体" w:hAnsi="宋体" w:eastAsia="宋体"/>
          <w:sz w:val="24"/>
          <w:szCs w:val="24"/>
        </w:rPr>
        <w:t>元，合计</w:t>
      </w:r>
      <w:r>
        <w:rPr>
          <w:rFonts w:ascii="宋体" w:hAnsi="宋体" w:eastAsia="宋体"/>
          <w:sz w:val="24"/>
          <w:szCs w:val="24"/>
        </w:rPr>
        <w:t>1400</w:t>
      </w:r>
      <w:r>
        <w:rPr>
          <w:rFonts w:hint="eastAsia" w:ascii="宋体" w:hAnsi="宋体" w:eastAsia="宋体"/>
          <w:sz w:val="24"/>
          <w:szCs w:val="24"/>
        </w:rPr>
        <w:t>元。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、选择</w:t>
      </w:r>
      <w:r>
        <w:rPr>
          <w:rFonts w:ascii="宋体" w:hAnsi="宋体" w:eastAsia="宋体"/>
          <w:sz w:val="24"/>
          <w:szCs w:val="24"/>
        </w:rPr>
        <w:t>K100000000</w:t>
      </w:r>
      <w:r>
        <w:rPr>
          <w:rFonts w:hint="eastAsia" w:ascii="宋体" w:hAnsi="宋体" w:eastAsia="宋体"/>
          <w:sz w:val="24"/>
          <w:szCs w:val="24"/>
        </w:rPr>
        <w:t>项目；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、选择试剂耗材动物费报销模板；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、将汇总金额</w:t>
      </w:r>
      <w:r>
        <w:rPr>
          <w:rFonts w:ascii="宋体" w:hAnsi="宋体" w:eastAsia="宋体"/>
          <w:sz w:val="24"/>
          <w:szCs w:val="24"/>
        </w:rPr>
        <w:t>1400</w:t>
      </w:r>
      <w:r>
        <w:rPr>
          <w:rFonts w:hint="eastAsia" w:ascii="宋体" w:hAnsi="宋体" w:eastAsia="宋体"/>
          <w:sz w:val="24"/>
          <w:szCs w:val="24"/>
        </w:rPr>
        <w:t>元填入报销明细页面；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、在支付方式界面，选择对公汇款付款方式，相应填写</w:t>
      </w:r>
      <w:r>
        <w:rPr>
          <w:rFonts w:ascii="宋体" w:hAnsi="宋体" w:eastAsia="宋体"/>
          <w:sz w:val="24"/>
          <w:szCs w:val="24"/>
        </w:rPr>
        <w:t>ABC</w:t>
      </w:r>
      <w:r>
        <w:rPr>
          <w:rFonts w:hint="eastAsia" w:ascii="宋体" w:hAnsi="宋体" w:eastAsia="宋体"/>
          <w:sz w:val="24"/>
          <w:szCs w:val="24"/>
        </w:rPr>
        <w:t>三家公司账号及汇款金额等信息，提交即可。</w:t>
      </w:r>
    </w:p>
    <w:p>
      <w:pPr>
        <w:spacing w:line="360" w:lineRule="auto"/>
        <w:ind w:firstLine="420" w:firstLineChars="200"/>
        <w:rPr>
          <w:rFonts w:ascii="宋体" w:hAnsi="宋体" w:eastAsia="宋体"/>
          <w:sz w:val="24"/>
          <w:szCs w:val="24"/>
        </w:rPr>
      </w:pPr>
      <w:r>
        <w:pict>
          <v:shape id="_x0000_s1030" o:spid="_x0000_s1030" o:spt="75" type="#_x0000_t75" style="position:absolute;left:0pt;margin-left:-9pt;margin-top:8.35pt;height:186.65pt;width:450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square"/>
          </v:shape>
        </w:pic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ascii="宋体" w:hAnsi="宋体" w:eastAsia="宋体"/>
          <w:b/>
          <w:sz w:val="24"/>
          <w:szCs w:val="24"/>
        </w:rPr>
        <w:t>A4</w:t>
      </w:r>
      <w:r>
        <w:rPr>
          <w:rFonts w:hint="eastAsia" w:ascii="宋体" w:hAnsi="宋体" w:eastAsia="宋体"/>
          <w:b/>
          <w:sz w:val="24"/>
          <w:szCs w:val="24"/>
        </w:rPr>
        <w:t>大小的票据和附件，如何贴到报销票据粘贴单上？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报销票据粘贴单（最新版本请在群文件中下载）仅用于粘贴的士费、路桥费等面积较小票据，</w:t>
      </w:r>
      <w:r>
        <w:rPr>
          <w:rFonts w:ascii="宋体" w:hAnsi="宋体" w:eastAsia="宋体"/>
          <w:sz w:val="24"/>
          <w:szCs w:val="24"/>
        </w:rPr>
        <w:t>A4</w:t>
      </w:r>
      <w:r>
        <w:rPr>
          <w:rFonts w:hint="eastAsia" w:ascii="宋体" w:hAnsi="宋体" w:eastAsia="宋体"/>
          <w:sz w:val="24"/>
          <w:szCs w:val="24"/>
        </w:rPr>
        <w:t>大小或近似</w:t>
      </w:r>
      <w:r>
        <w:rPr>
          <w:rFonts w:ascii="宋体" w:hAnsi="宋体" w:eastAsia="宋体"/>
          <w:sz w:val="24"/>
          <w:szCs w:val="24"/>
        </w:rPr>
        <w:t>A4</w:t>
      </w:r>
      <w:r>
        <w:rPr>
          <w:rFonts w:hint="eastAsia" w:ascii="宋体" w:hAnsi="宋体" w:eastAsia="宋体"/>
          <w:sz w:val="24"/>
          <w:szCs w:val="24"/>
        </w:rPr>
        <w:t>大小的票据附件请直接贴在报销单后，无需使用粘贴单。</w:t>
      </w:r>
      <w:r>
        <w:rPr>
          <w:rFonts w:hint="eastAsia" w:ascii="宋体" w:hAnsi="宋体" w:eastAsia="宋体"/>
          <w:b/>
          <w:sz w:val="24"/>
          <w:szCs w:val="24"/>
        </w:rPr>
        <w:t>每张发票背面需要经办人和证明人双签字。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具体粘贴方式请仔细阅读票据粘贴单上的说明和《南方医科大学财务报销票据粘贴指引》。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、忘记网报系统登录密码怎么办？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如果此前已关注财务处微信公众号“南方医科大学财务处”，绑定账号密码，即可通过网报登录界面“取回密码”进行密码找回。具体操作请查阅微信平台操作手册。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、网报单投递后多久能处理？为什么系统中网报单状态显示“完成”，但还没收到报销款？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通常情况下网报单投递成功后，财务人员会在三个工作日内处理完毕（寒暑假除外），期末年末高峰期时间略长。其中学生劳务在周四周五集中处理。登录系统可以查询相关网报单状态进度。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网报单状态“完成”说明会计已经接单并完成账务处理，但款项需要等待出纳和银行结算，一般滞后</w:t>
      </w:r>
      <w:r>
        <w:rPr>
          <w:rFonts w:ascii="宋体" w:hAnsi="宋体" w:eastAsia="宋体"/>
          <w:sz w:val="24"/>
          <w:szCs w:val="24"/>
        </w:rPr>
        <w:t>2-3</w:t>
      </w:r>
      <w:r>
        <w:rPr>
          <w:rFonts w:hint="eastAsia" w:ascii="宋体" w:hAnsi="宋体" w:eastAsia="宋体"/>
          <w:sz w:val="24"/>
          <w:szCs w:val="24"/>
        </w:rPr>
        <w:t>天。</w:t>
      </w:r>
      <w:r>
        <w:rPr>
          <w:rFonts w:hint="eastAsia" w:ascii="宋体" w:hAnsi="宋体" w:eastAsia="宋体"/>
          <w:sz w:val="24"/>
          <w:szCs w:val="24"/>
          <w:lang w:eastAsia="zh-CN"/>
        </w:rPr>
        <w:t>出纳结算进度可提供凭证号，咨询电话：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61648133。</w:t>
      </w:r>
      <w:r>
        <w:rPr>
          <w:rFonts w:hint="eastAsia" w:ascii="宋体" w:hAnsi="宋体" w:eastAsia="宋体"/>
          <w:sz w:val="24"/>
          <w:szCs w:val="24"/>
        </w:rPr>
        <w:t>学生劳务由收费科每周统一到银行办理发放，具体发放进度请咨询张会计：</w:t>
      </w:r>
      <w:r>
        <w:rPr>
          <w:rFonts w:ascii="宋体" w:hAnsi="宋体" w:eastAsia="宋体"/>
          <w:sz w:val="24"/>
          <w:szCs w:val="24"/>
        </w:rPr>
        <w:t>61647749.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、为什么我的网报确认单下载保存后，变成乱码无法打印？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由于系统格式设置，网报确认单下载时请保存为</w:t>
      </w:r>
      <w:r>
        <w:rPr>
          <w:rFonts w:ascii="宋体" w:hAnsi="宋体" w:eastAsia="宋体"/>
          <w:sz w:val="24"/>
          <w:szCs w:val="24"/>
        </w:rPr>
        <w:t>word</w:t>
      </w:r>
      <w:r>
        <w:rPr>
          <w:rFonts w:hint="eastAsia" w:ascii="宋体" w:hAnsi="宋体" w:eastAsia="宋体"/>
          <w:sz w:val="24"/>
          <w:szCs w:val="24"/>
        </w:rPr>
        <w:t>格式，勿保存为</w:t>
      </w:r>
      <w:r>
        <w:rPr>
          <w:rFonts w:ascii="宋体" w:hAnsi="宋体" w:eastAsia="宋体"/>
          <w:sz w:val="24"/>
          <w:szCs w:val="24"/>
        </w:rPr>
        <w:t>pdf</w:t>
      </w:r>
      <w:r>
        <w:rPr>
          <w:rFonts w:hint="eastAsia" w:ascii="宋体" w:hAnsi="宋体" w:eastAsia="宋体"/>
          <w:sz w:val="24"/>
          <w:szCs w:val="24"/>
        </w:rPr>
        <w:t>格式，则可避免乱码。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24、</w:t>
      </w: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报销国内差旅费时，为什么系统提示住宿/伙食补助/交通补助超标，但自己计算是没超标的？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检查最开始的出差人员信息，级别选择是否正确。其中学生住宿/伙食/交通均按普通教职工标准减半执行。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检查出差行程填写，时间是否正确（往返只需要填一条行程），每条行程出差人姓名前方框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有没有勾选：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pict>
          <v:shape id="_x0000_i1027" o:spt="75" alt="QQ截图20190905101608" type="#_x0000_t75" style="height:127.7pt;width:503.65pt;" filled="f" o:preferrelative="t" stroked="f" coordsize="21600,21600">
            <v:path/>
            <v:fill on="f" focussize="0,0"/>
            <v:stroke on="f"/>
            <v:imagedata r:id="rId6" o:title="QQ截图20190905101608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如果是参加会议培训的差旅费，检查“</w:t>
      </w:r>
      <w:r>
        <w:rPr>
          <w:rFonts w:hint="eastAsia" w:ascii="Tahoma" w:hAnsi="Tahoma" w:eastAsia="Tahoma" w:cs="Tahoma"/>
          <w:i w:val="0"/>
          <w:caps w:val="0"/>
          <w:color w:val="000000"/>
          <w:spacing w:val="0"/>
          <w:sz w:val="22"/>
          <w:szCs w:val="22"/>
          <w:shd w:val="clear" w:fill="FFFFFF"/>
        </w:rPr>
        <w:t>是否统一承担食宿  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ascii="宋体" w:hAnsi="宋体" w:eastAsia="宋体" w:cs="宋体"/>
          <w:sz w:val="24"/>
          <w:szCs w:val="24"/>
        </w:rPr>
        <w:object>
          <v:shape id="_x0000_i10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Control 3" w:shapeid="_x0000_i1028"/>
        </w:object>
      </w:r>
      <w:r>
        <w:rPr>
          <w:rFonts w:ascii="宋体" w:hAnsi="宋体" w:eastAsia="宋体" w:cs="宋体"/>
          <w:sz w:val="24"/>
          <w:szCs w:val="24"/>
        </w:rPr>
        <w:t>否</w:t>
      </w:r>
      <w:r>
        <w:rPr>
          <w:rFonts w:ascii="宋体" w:hAnsi="宋体" w:eastAsia="宋体" w:cs="宋体"/>
          <w:sz w:val="24"/>
          <w:szCs w:val="24"/>
        </w:rPr>
        <w:object>
          <v:shape id="_x0000_i10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9" w:name="Control 4" w:shapeid="_x0000_i1029"/>
        </w:objec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”有没有勾选。</w:t>
      </w:r>
    </w:p>
    <w:p>
      <w:pPr>
        <w:spacing w:line="360" w:lineRule="auto"/>
      </w:pPr>
    </w:p>
    <w:sectPr>
      <w:pgSz w:w="11906" w:h="16838"/>
      <w:pgMar w:top="1440" w:right="74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AD5660"/>
    <w:multiLevelType w:val="singleLevel"/>
    <w:tmpl w:val="FBAD566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C6"/>
    <w:rsid w:val="00015BB9"/>
    <w:rsid w:val="000214B7"/>
    <w:rsid w:val="000256B6"/>
    <w:rsid w:val="00050E5B"/>
    <w:rsid w:val="00053BAF"/>
    <w:rsid w:val="00054422"/>
    <w:rsid w:val="000577E1"/>
    <w:rsid w:val="0006293A"/>
    <w:rsid w:val="00072EA9"/>
    <w:rsid w:val="000A2357"/>
    <w:rsid w:val="000B6561"/>
    <w:rsid w:val="000C617D"/>
    <w:rsid w:val="000C6EA3"/>
    <w:rsid w:val="000E09BB"/>
    <w:rsid w:val="000E24D4"/>
    <w:rsid w:val="000E3C05"/>
    <w:rsid w:val="000E414C"/>
    <w:rsid w:val="000F3467"/>
    <w:rsid w:val="000F4EBA"/>
    <w:rsid w:val="00175764"/>
    <w:rsid w:val="00191195"/>
    <w:rsid w:val="001953E2"/>
    <w:rsid w:val="001957EF"/>
    <w:rsid w:val="00197032"/>
    <w:rsid w:val="001971D0"/>
    <w:rsid w:val="001972D2"/>
    <w:rsid w:val="001A0411"/>
    <w:rsid w:val="001C041C"/>
    <w:rsid w:val="001C4302"/>
    <w:rsid w:val="001C5F78"/>
    <w:rsid w:val="001D68CB"/>
    <w:rsid w:val="001E6A20"/>
    <w:rsid w:val="001F1316"/>
    <w:rsid w:val="001F68B1"/>
    <w:rsid w:val="00210A2F"/>
    <w:rsid w:val="002128CC"/>
    <w:rsid w:val="002208DE"/>
    <w:rsid w:val="002209A3"/>
    <w:rsid w:val="00225289"/>
    <w:rsid w:val="00230760"/>
    <w:rsid w:val="00232C4B"/>
    <w:rsid w:val="0023359D"/>
    <w:rsid w:val="00235FCB"/>
    <w:rsid w:val="00247D31"/>
    <w:rsid w:val="00266C61"/>
    <w:rsid w:val="00272C1C"/>
    <w:rsid w:val="00273DCC"/>
    <w:rsid w:val="00277E49"/>
    <w:rsid w:val="00291CEA"/>
    <w:rsid w:val="002A0C8A"/>
    <w:rsid w:val="002A2BA5"/>
    <w:rsid w:val="002A7317"/>
    <w:rsid w:val="002A799C"/>
    <w:rsid w:val="002D7D0D"/>
    <w:rsid w:val="002E0F3B"/>
    <w:rsid w:val="002E55D8"/>
    <w:rsid w:val="002F17A3"/>
    <w:rsid w:val="0033680E"/>
    <w:rsid w:val="00351C9A"/>
    <w:rsid w:val="00353012"/>
    <w:rsid w:val="003700ED"/>
    <w:rsid w:val="00373133"/>
    <w:rsid w:val="003833C7"/>
    <w:rsid w:val="0038470F"/>
    <w:rsid w:val="00392A1B"/>
    <w:rsid w:val="003B688E"/>
    <w:rsid w:val="003D24D3"/>
    <w:rsid w:val="003E2F94"/>
    <w:rsid w:val="004426D3"/>
    <w:rsid w:val="004526B8"/>
    <w:rsid w:val="00471EED"/>
    <w:rsid w:val="00475600"/>
    <w:rsid w:val="00480782"/>
    <w:rsid w:val="00497829"/>
    <w:rsid w:val="004A6ECB"/>
    <w:rsid w:val="004B0406"/>
    <w:rsid w:val="004B50A5"/>
    <w:rsid w:val="004B697A"/>
    <w:rsid w:val="004C1F17"/>
    <w:rsid w:val="004D1ACB"/>
    <w:rsid w:val="004D681E"/>
    <w:rsid w:val="004E2BD6"/>
    <w:rsid w:val="004F4604"/>
    <w:rsid w:val="00506CF4"/>
    <w:rsid w:val="00510419"/>
    <w:rsid w:val="0051314C"/>
    <w:rsid w:val="00516F4F"/>
    <w:rsid w:val="005177E6"/>
    <w:rsid w:val="0054043F"/>
    <w:rsid w:val="00553F60"/>
    <w:rsid w:val="00572AB7"/>
    <w:rsid w:val="005730EB"/>
    <w:rsid w:val="00597385"/>
    <w:rsid w:val="005B3341"/>
    <w:rsid w:val="005B4D89"/>
    <w:rsid w:val="005B583A"/>
    <w:rsid w:val="005B7E72"/>
    <w:rsid w:val="005C2C80"/>
    <w:rsid w:val="005C33A3"/>
    <w:rsid w:val="005C778E"/>
    <w:rsid w:val="005D1F43"/>
    <w:rsid w:val="00606059"/>
    <w:rsid w:val="00615008"/>
    <w:rsid w:val="00621DEA"/>
    <w:rsid w:val="0062661F"/>
    <w:rsid w:val="006314D4"/>
    <w:rsid w:val="006427E7"/>
    <w:rsid w:val="006707C2"/>
    <w:rsid w:val="0067617E"/>
    <w:rsid w:val="00683029"/>
    <w:rsid w:val="00686622"/>
    <w:rsid w:val="00692845"/>
    <w:rsid w:val="00694F90"/>
    <w:rsid w:val="006D2A10"/>
    <w:rsid w:val="006D532A"/>
    <w:rsid w:val="00711C33"/>
    <w:rsid w:val="00726A5E"/>
    <w:rsid w:val="00727D6A"/>
    <w:rsid w:val="00730084"/>
    <w:rsid w:val="00736952"/>
    <w:rsid w:val="007415D4"/>
    <w:rsid w:val="00743FBF"/>
    <w:rsid w:val="00752F81"/>
    <w:rsid w:val="007719CB"/>
    <w:rsid w:val="0077213F"/>
    <w:rsid w:val="00772D88"/>
    <w:rsid w:val="00784E1F"/>
    <w:rsid w:val="00796979"/>
    <w:rsid w:val="00797F88"/>
    <w:rsid w:val="007B7376"/>
    <w:rsid w:val="007D1DDD"/>
    <w:rsid w:val="007E7D01"/>
    <w:rsid w:val="007F113B"/>
    <w:rsid w:val="007F6395"/>
    <w:rsid w:val="007F6521"/>
    <w:rsid w:val="007F7870"/>
    <w:rsid w:val="00816608"/>
    <w:rsid w:val="00831BF7"/>
    <w:rsid w:val="00834F50"/>
    <w:rsid w:val="00837781"/>
    <w:rsid w:val="00837C37"/>
    <w:rsid w:val="00860F26"/>
    <w:rsid w:val="00880643"/>
    <w:rsid w:val="00895276"/>
    <w:rsid w:val="008E4F50"/>
    <w:rsid w:val="008F0745"/>
    <w:rsid w:val="008F40BA"/>
    <w:rsid w:val="009103D2"/>
    <w:rsid w:val="00913903"/>
    <w:rsid w:val="00922324"/>
    <w:rsid w:val="00923330"/>
    <w:rsid w:val="009309E3"/>
    <w:rsid w:val="00932BFA"/>
    <w:rsid w:val="00986F3F"/>
    <w:rsid w:val="009A437B"/>
    <w:rsid w:val="009A6173"/>
    <w:rsid w:val="009D318A"/>
    <w:rsid w:val="009E592F"/>
    <w:rsid w:val="009E6392"/>
    <w:rsid w:val="009F1BEE"/>
    <w:rsid w:val="009F7A8A"/>
    <w:rsid w:val="00A002B5"/>
    <w:rsid w:val="00A02D01"/>
    <w:rsid w:val="00A0354B"/>
    <w:rsid w:val="00A22DD0"/>
    <w:rsid w:val="00A26DF8"/>
    <w:rsid w:val="00A315EA"/>
    <w:rsid w:val="00A45AB3"/>
    <w:rsid w:val="00A57A77"/>
    <w:rsid w:val="00A903A1"/>
    <w:rsid w:val="00A914E5"/>
    <w:rsid w:val="00A938CE"/>
    <w:rsid w:val="00A93CC6"/>
    <w:rsid w:val="00AA5B6B"/>
    <w:rsid w:val="00AF3FC7"/>
    <w:rsid w:val="00B02009"/>
    <w:rsid w:val="00B07BDF"/>
    <w:rsid w:val="00B368A0"/>
    <w:rsid w:val="00B40EA2"/>
    <w:rsid w:val="00B57542"/>
    <w:rsid w:val="00B71F62"/>
    <w:rsid w:val="00B77179"/>
    <w:rsid w:val="00B90773"/>
    <w:rsid w:val="00BB024E"/>
    <w:rsid w:val="00BB3B97"/>
    <w:rsid w:val="00BC0177"/>
    <w:rsid w:val="00BE75D6"/>
    <w:rsid w:val="00C34626"/>
    <w:rsid w:val="00C45C52"/>
    <w:rsid w:val="00C53B67"/>
    <w:rsid w:val="00C6652B"/>
    <w:rsid w:val="00C703D9"/>
    <w:rsid w:val="00C7424B"/>
    <w:rsid w:val="00C80DBC"/>
    <w:rsid w:val="00C97D66"/>
    <w:rsid w:val="00CA43AC"/>
    <w:rsid w:val="00CB2047"/>
    <w:rsid w:val="00CC30FE"/>
    <w:rsid w:val="00CC7188"/>
    <w:rsid w:val="00CD0731"/>
    <w:rsid w:val="00CD7679"/>
    <w:rsid w:val="00CF0C7E"/>
    <w:rsid w:val="00CF4EEA"/>
    <w:rsid w:val="00D11BBA"/>
    <w:rsid w:val="00D15E3C"/>
    <w:rsid w:val="00D213D0"/>
    <w:rsid w:val="00D2584A"/>
    <w:rsid w:val="00D343F5"/>
    <w:rsid w:val="00D4049D"/>
    <w:rsid w:val="00D40D1D"/>
    <w:rsid w:val="00D50F0F"/>
    <w:rsid w:val="00D53459"/>
    <w:rsid w:val="00D66D94"/>
    <w:rsid w:val="00D905C1"/>
    <w:rsid w:val="00D961FD"/>
    <w:rsid w:val="00D969F5"/>
    <w:rsid w:val="00DB6155"/>
    <w:rsid w:val="00DD618B"/>
    <w:rsid w:val="00DE0170"/>
    <w:rsid w:val="00DE70AC"/>
    <w:rsid w:val="00DE78C0"/>
    <w:rsid w:val="00E00FF8"/>
    <w:rsid w:val="00E04F73"/>
    <w:rsid w:val="00E05748"/>
    <w:rsid w:val="00E12A15"/>
    <w:rsid w:val="00E2509F"/>
    <w:rsid w:val="00E361BC"/>
    <w:rsid w:val="00E92A74"/>
    <w:rsid w:val="00E9573F"/>
    <w:rsid w:val="00EB0299"/>
    <w:rsid w:val="00EC5E95"/>
    <w:rsid w:val="00EC6D23"/>
    <w:rsid w:val="00ED035D"/>
    <w:rsid w:val="00EF071C"/>
    <w:rsid w:val="00F00A86"/>
    <w:rsid w:val="00F05182"/>
    <w:rsid w:val="00F122F4"/>
    <w:rsid w:val="00F150C2"/>
    <w:rsid w:val="00F27C8E"/>
    <w:rsid w:val="00F420CA"/>
    <w:rsid w:val="00F621F3"/>
    <w:rsid w:val="00F7241F"/>
    <w:rsid w:val="00F9714D"/>
    <w:rsid w:val="00FA7EFE"/>
    <w:rsid w:val="00FB0AC7"/>
    <w:rsid w:val="00FB6F1D"/>
    <w:rsid w:val="00FC25AD"/>
    <w:rsid w:val="00FD5A81"/>
    <w:rsid w:val="00FE35C6"/>
    <w:rsid w:val="0B0B1268"/>
    <w:rsid w:val="0B872615"/>
    <w:rsid w:val="18A05DD3"/>
    <w:rsid w:val="1CA06DF4"/>
    <w:rsid w:val="23633B47"/>
    <w:rsid w:val="287337AC"/>
    <w:rsid w:val="34A40150"/>
    <w:rsid w:val="38884A58"/>
    <w:rsid w:val="39BD2DD1"/>
    <w:rsid w:val="3A9D2055"/>
    <w:rsid w:val="402B7264"/>
    <w:rsid w:val="41825188"/>
    <w:rsid w:val="45E96D2E"/>
    <w:rsid w:val="525C366F"/>
    <w:rsid w:val="54F316C4"/>
    <w:rsid w:val="57ED07B7"/>
    <w:rsid w:val="5BDD2D07"/>
    <w:rsid w:val="5F926F7B"/>
    <w:rsid w:val="65166673"/>
    <w:rsid w:val="6FE95B3F"/>
    <w:rsid w:val="735E116F"/>
    <w:rsid w:val="73E93BD2"/>
    <w:rsid w:val="74DA4654"/>
    <w:rsid w:val="7B3A3201"/>
    <w:rsid w:val="7B5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locked/>
    <w:uiPriority w:val="99"/>
    <w:rPr>
      <w:rFonts w:cs="Times New Roman"/>
    </w:r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4.wmf"/><Relationship Id="rId7" Type="http://schemas.openxmlformats.org/officeDocument/2006/relationships/control" Target="activeX/activeX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</Pages>
  <Words>724</Words>
  <Characters>4128</Characters>
  <Lines>0</Lines>
  <Paragraphs>0</Paragraphs>
  <TotalTime>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2019-06-06T07:44:00Z</dcterms:created>
  <dc:creator>admin</dc:creator>
  <cp:lastModifiedBy>asus</cp:lastModifiedBy>
  <dcterms:modified xsi:type="dcterms:W3CDTF">2019-09-05T08:35:26Z</dcterms:modified>
  <dc:title>网报系统使用常见问题答疑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