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asciiTheme="majorEastAsia" w:hAnsiTheme="majorEastAsia" w:eastAsiaTheme="majorEastAsia"/>
          <w:b/>
          <w:sz w:val="48"/>
          <w:szCs w:val="48"/>
        </w:rPr>
        <w:t>网报系统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-</w:t>
      </w:r>
      <w:r>
        <w:rPr>
          <w:rFonts w:asciiTheme="majorEastAsia" w:hAnsiTheme="majorEastAsia" w:eastAsiaTheme="majorEastAsia"/>
          <w:b/>
          <w:sz w:val="48"/>
          <w:szCs w:val="48"/>
        </w:rPr>
        <w:t>内部转账模板操作指引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  <w:highlight w:val="yellow"/>
        </w:rPr>
      </w:pPr>
    </w:p>
    <w:p>
      <w:pPr>
        <w:ind w:firstLine="560" w:firstLineChars="200"/>
        <w:rPr>
          <w:rFonts w:asciiTheme="majorEastAsia" w:hAnsiTheme="majorEastAsia" w:eastAsiaTheme="majorEastAsia"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FF0000"/>
          <w:sz w:val="28"/>
          <w:szCs w:val="28"/>
        </w:rPr>
        <w:t>注：此模板仅用于学校事业账账套内不同项目之间的经费收支，如从科研课题费缴纳校图书馆查新费、学校网络费等。从事业账向独立核算账套（小财务）、附属医院汇款，不属于内部转账，请使用其他报销模板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1.登录网报系统，进入我的报销，点击新增。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2067" o:spid="_x0000_s2067" o:spt="3" type="#_x0000_t3" style="position:absolute;left:0pt;margin-left:99pt;margin-top:59.1pt;height:22.5pt;width:39pt;z-index:251659264;mso-width-relative:page;mso-height-relative:page;" fillcolor="#FFFFFF [3201]" filled="f" stroked="t" coordsize="21600,21600">
            <v:path/>
            <v:fill on="f" focussize="0,0"/>
            <v:stroke weight="2.5pt" color="#C0504D [3205]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drawing>
          <wp:inline distT="0" distB="0" distL="0" distR="0">
            <wp:extent cx="5267325" cy="1761490"/>
            <wp:effectExtent l="0" t="0" r="9525" b="10160"/>
            <wp:docPr id="2" name="图片 2" descr="G:\内部转账图片\[F5G7Y1P{4@9RB`B2WV~`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:\内部转账图片\[F5G7Y1P{4@9RB`B2WV~`U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859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2.选择开支项目代码。</w:t>
      </w:r>
    </w:p>
    <w:p>
      <w:pPr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drawing>
          <wp:inline distT="0" distB="0" distL="114300" distR="114300">
            <wp:extent cx="5359400" cy="2207895"/>
            <wp:effectExtent l="0" t="0" r="12700" b="1905"/>
            <wp:docPr id="3" name="图片 3" descr="微信截图_2020090112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009011205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3.选择内部转账报销模板。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2058" o:spid="_x0000_s2058" o:spt="3" type="#_x0000_t3" style="position:absolute;left:0pt;margin-left:337.5pt;margin-top:152.55pt;height:52.5pt;width:72.75pt;z-index:251658240;mso-width-relative:page;mso-height-relative:page;" fillcolor="#FFFFFF [3201]" filled="f" stroked="t" coordsize="21600,21600">
            <v:path/>
            <v:fill on="f" focussize="0,0"/>
            <v:stroke weight="2.5pt" color="#C0504D [3205]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_x0000_i1025" o:spt="75" type="#_x0000_t75" style="height:222pt;width:414.75pt;" filled="f" o:preferrelative="t" stroked="f" coordsize="21600,21600">
            <v:path/>
            <v:fill on="f" focussize="0,0"/>
            <v:stroke on="f" joinstyle="miter"/>
            <v:imagedata r:id="rId6" o:title="R4PYA8]CH$O6%AS3{9SAB~4"/>
            <o:lock v:ext="edit" aspectratio="t"/>
            <w10:wrap type="none"/>
            <w10:anchorlock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4.填写经办人信息，附件张数，报销事由，确认无误后，点击下一步。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2069" o:spid="_x0000_s2069" o:spt="3" type="#_x0000_t3" style="position:absolute;left:0pt;margin-left:126.75pt;margin-top:47.85pt;height:24pt;width:36pt;z-index:251661312;mso-width-relative:page;mso-height-relative:page;" fillcolor="#FFFFFF [3201]" filled="f" stroked="t" coordsize="21600,21600">
            <v:path/>
            <v:fill on="f" focussize="0,0"/>
            <v:stroke weight="2.5pt" color="#C0504D [3205]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_x0000_i1026" o:spt="75" type="#_x0000_t75" style="height:185.25pt;width:414.75pt;" filled="f" o:preferrelative="t" stroked="f" coordsize="21600,21600">
            <v:path/>
            <v:fill on="f" focussize="0,0"/>
            <v:stroke on="f" joinstyle="miter"/>
            <v:imagedata r:id="rId7" o:title="$8FMALXV($W_%18Q0YP[LXN"/>
            <o:lock v:ext="edit" aspectratio="t"/>
            <w10:wrap type="none"/>
            <w10:anchorlock/>
          </v:shape>
        </w:pic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5.根据需要办理的业务，选择相应的内部转账栏目，填写金额，选择收款项目（其中网络费还需选择待充值的人员账号）。并按照系统提示，准备好对应的报销附件资料，点击下一步。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2070" o:spid="_x0000_s2070" o:spt="3" type="#_x0000_t3" style="position:absolute;left:0pt;margin-left:173.25pt;margin-top:45.75pt;height:33pt;width:45pt;z-index:251662336;mso-width-relative:page;mso-height-relative:page;" fillcolor="#FFFFFF [3201]" filled="f" stroked="t" coordsize="21600,21600">
            <v:path/>
            <v:fill on="f" focussize="0,0"/>
            <v:stroke weight="2.5pt" color="#C0504D [3205]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_x0000_i1027" o:spt="75" type="#_x0000_t75" style="height:187.5pt;width:414.75pt;" filled="f" o:preferrelative="t" stroked="f" coordsize="21600,21600">
            <v:path/>
            <v:fill on="f" focussize="0,0"/>
            <v:stroke on="f" joinstyle="miter"/>
            <v:imagedata r:id="rId8" o:title=")QKHQ4Y8YE@1ETC99RGQRV0"/>
            <o:lock v:ext="edit" aspectratio="t"/>
            <w10:wrap type="none"/>
            <w10:anchorlock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6、支付界面，核对内部转账业务内容、金额以及项目。确认无误后，点击下一步。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2071" o:spid="_x0000_s2071" o:spt="3" type="#_x0000_t3" style="position:absolute;left:0pt;margin-left:173.25pt;margin-top:85.8pt;height:30.75pt;width:45pt;z-index:251663360;mso-width-relative:page;mso-height-relative:page;" fillcolor="#FFFFFF [3201]" filled="f" stroked="t" coordsize="21600,21600">
            <v:path/>
            <v:fill on="f" focussize="0,0"/>
            <v:stroke weight="2.5pt" color="#C0504D [3205]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_x0000_i1028" o:spt="75" type="#_x0000_t75" style="height:196.5pt;width:414.75pt;" filled="f" o:preferrelative="t" stroked="f" coordsize="21600,21600">
            <v:path/>
            <v:fill on="f" focussize="0,0"/>
            <v:stroke on="f" joinstyle="miter"/>
            <v:imagedata r:id="rId9" o:title="`B57151[NTT0X]0U]V~VWJ5"/>
            <o:lock v:ext="edit" aspectratio="t"/>
            <w10:wrap type="none"/>
            <w10:anchorlock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7.确认项目开支信息，如需增加项目可点击新增并分配金额。确认无误后，点击下一步。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2072" o:spid="_x0000_s2072" o:spt="3" type="#_x0000_t3" style="position:absolute;left:0pt;margin-left:167.25pt;margin-top:75.75pt;height:27pt;width:42.75pt;z-index:251664384;mso-width-relative:page;mso-height-relative:page;" fillcolor="#FFFFFF [3201]" filled="f" stroked="t" coordsize="21600,21600">
            <v:path/>
            <v:fill on="f" focussize="0,0"/>
            <v:stroke weight="2.5pt" color="#C0504D [3205]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_x0000_i1029" o:spt="75" type="#_x0000_t75" style="height:192pt;width:411pt;" filled="f" o:preferrelative="t" stroked="f" coordsize="21600,21600">
            <v:path/>
            <v:fill on="f" focussize="0,0"/>
            <v:stroke on="f" joinstyle="miter"/>
            <v:imagedata r:id="rId10" o:title="V4ACWKEXFG5$9TZN75LZJB4"/>
            <o:lock v:ext="edit" aspectratio="t"/>
            <w10:wrap type="none"/>
            <w10:anchorlock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8.确认网报单信息，点击提交。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2073" o:spid="_x0000_s2073" o:spt="3" type="#_x0000_t3" style="position:absolute;left:0pt;margin-left:93pt;margin-top:33.75pt;height:24pt;width:23.25pt;z-index:251665408;mso-width-relative:page;mso-height-relative:page;" fillcolor="#FFFFFF [3201]" filled="f" stroked="t" coordsize="21600,21600">
            <v:path/>
            <v:fill on="f" focussize="0,0"/>
            <v:stroke weight="2.5pt" color="#C0504D [3205]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_x0000_i1030" o:spt="75" type="#_x0000_t75" style="height:165.75pt;width:396pt;" filled="f" o:preferrelative="t" stroked="f" coordsize="21600,21600">
            <v:path/>
            <v:fill on="f" focussize="0,0"/>
            <v:stroke on="f" joinstyle="miter"/>
            <v:imagedata r:id="rId11" o:title="0$N@1OL3YJ]3(77BH`8_)$B"/>
            <o:lock v:ext="edit" aspectratio="t"/>
            <w10:wrap type="none"/>
            <w10:anchorlock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9.打印内部转账网报确认单，将第5步准备的报销附件粘贴好，完成签字审批后投递到网报收单箱。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2074" o:spid="_x0000_s2074" o:spt="3" type="#_x0000_t3" style="position:absolute;left:0pt;margin-left:223.5pt;margin-top:102pt;height:38.25pt;width:51pt;z-index:251666432;mso-width-relative:page;mso-height-relative:page;" fillcolor="#FFFFFF [3201]" filled="f" stroked="t" coordsize="21600,21600">
            <v:path/>
            <v:fill on="f" focussize="0,0"/>
            <v:stroke weight="2.5pt" color="#C0504D [3205]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_x0000_i1031" o:spt="75" type="#_x0000_t75" style="height:195pt;width:414.75pt;" filled="f" o:preferrelative="t" stroked="f" coordsize="21600,21600">
            <v:path/>
            <v:fill on="f" focussize="0,0"/>
            <v:stroke on="f" joinstyle="miter"/>
            <v:imagedata r:id="rId12" o:title="8}B`9A$ADL{7486YZAAFPZC"/>
            <o:lock v:ext="edit" aspectratio="t"/>
            <w10:wrap type="none"/>
            <w10:anchorlock/>
          </v:shape>
        </w:pic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5E2"/>
    <w:rsid w:val="00026767"/>
    <w:rsid w:val="004241B7"/>
    <w:rsid w:val="005877D2"/>
    <w:rsid w:val="006E5C16"/>
    <w:rsid w:val="007938F3"/>
    <w:rsid w:val="009102B4"/>
    <w:rsid w:val="0092795E"/>
    <w:rsid w:val="00A2061E"/>
    <w:rsid w:val="00A815E2"/>
    <w:rsid w:val="00B31B59"/>
    <w:rsid w:val="00BE2BB5"/>
    <w:rsid w:val="00C918FA"/>
    <w:rsid w:val="00EE13D4"/>
    <w:rsid w:val="057054BA"/>
    <w:rsid w:val="6A5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7"/>
    <customShpInfo spid="_x0000_s2058"/>
    <customShpInfo spid="_x0000_s2069"/>
    <customShpInfo spid="_x0000_s2070"/>
    <customShpInfo spid="_x0000_s2071"/>
    <customShpInfo spid="_x0000_s2072"/>
    <customShpInfo spid="_x0000_s2073"/>
    <customShpInfo spid="_x0000_s2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</Words>
  <Characters>379</Characters>
  <Lines>3</Lines>
  <Paragraphs>1</Paragraphs>
  <TotalTime>53</TotalTime>
  <ScaleCrop>false</ScaleCrop>
  <LinksUpToDate>false</LinksUpToDate>
  <CharactersWithSpaces>444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2020-09-01T02:48:00Z</dcterms:created>
  <dc:creator>Dell</dc:creator>
  <cp:lastModifiedBy>asus</cp:lastModifiedBy>
  <dcterms:modified xsi:type="dcterms:W3CDTF">2020-09-01T04:10:19Z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